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82" w:rsidRPr="007E5F82" w:rsidRDefault="007E5F82" w:rsidP="007E5F82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</w:pPr>
      <w:r w:rsidRPr="007E5F82"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  <w:t>ПАМЯТКА ПО ВЫГУЛУ ЖИВОТНЫХ</w:t>
      </w:r>
      <w:r w:rsidRPr="007E5F82">
        <w:rPr>
          <w:rFonts w:ascii="Helvetica" w:eastAsia="Times New Roman" w:hAnsi="Helvetica" w:cs="Helvetica"/>
          <w:b/>
          <w:bCs/>
          <w:caps/>
          <w:color w:val="165698"/>
          <w:kern w:val="36"/>
          <w:sz w:val="27"/>
          <w:szCs w:val="27"/>
          <w:lang w:eastAsia="ru-RU"/>
        </w:rPr>
        <w:t>8 </w:t>
      </w:r>
      <w:r w:rsidRPr="007E5F82">
        <w:rPr>
          <w:rFonts w:ascii="Helvetica" w:eastAsia="Times New Roman" w:hAnsi="Helvetica" w:cs="Helvetica"/>
          <w:b/>
          <w:bCs/>
          <w:caps/>
          <w:noProof/>
          <w:color w:val="165698"/>
          <w:kern w:val="36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12EB1F9" wp14:editId="176E4F36">
                <wp:extent cx="302260" cy="302260"/>
                <wp:effectExtent l="0" t="0" r="0" b="0"/>
                <wp:docPr id="1" name="AutoShape 1" descr="https://xn--90adfabb9ciclc.xn--p1ai/local/templates/peregrebnoe/images/ey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xn--90adfabb9ciclc.xn--p1ai/local/templates/peregrebnoe/images/eye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AdaFjs5wIAAA4GAAAOAAAAAAAAAAAA&#10;AAAAAC4CAABkcnMvZTJvRG9jLnhtbFBLAQItABQABgAIAAAAIQACnVV4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7E5F82" w:rsidRPr="007E5F82" w:rsidRDefault="007E5F82" w:rsidP="007E5F82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0" w:name="_GoBack"/>
      <w:bookmarkEnd w:id="0"/>
      <w:r w:rsidRPr="007E5F82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17B153C2" wp14:editId="08E6F114">
            <wp:extent cx="2703195" cy="1781175"/>
            <wp:effectExtent l="0" t="0" r="1905" b="9525"/>
            <wp:docPr id="2" name="Рисунок 2" descr="Памятка по выгулу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выгулу животн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F82" w:rsidRPr="007E5F82" w:rsidRDefault="007E5F82" w:rsidP="007E5F8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7E5F8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Обращаем Ваше внимание на требования к выгулу домашних животных</w:t>
      </w:r>
    </w:p>
    <w:p w:rsidR="007E5F82" w:rsidRPr="007E5F82" w:rsidRDefault="007E5F82" w:rsidP="007E5F82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а именно:</w:t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proofErr w:type="gramStart"/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-</w:t>
      </w:r>
      <w:proofErr w:type="gramEnd"/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- осуществлять выгул при условии обязательного обеспечения безопасности граждан, животных, сохранности имущества граждан;</w:t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- обеспечивать уборку продуктов жизнедеятельности животного в местах и на территориях общего пользования;</w:t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7E5F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</w:r>
    </w:p>
    <w:p w:rsidR="007E5F82" w:rsidRPr="007E5F82" w:rsidRDefault="007E5F82" w:rsidP="007E5F82">
      <w:pPr>
        <w:spacing w:line="240" w:lineRule="auto"/>
        <w:ind w:left="75" w:right="75"/>
        <w:jc w:val="right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7E5F8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br/>
      </w:r>
      <w:r w:rsidRPr="007E5F82">
        <w:rPr>
          <w:rFonts w:ascii="Helvetica" w:eastAsia="Times New Roman" w:hAnsi="Helvetica" w:cs="Helvetica"/>
          <w:b/>
          <w:bCs/>
          <w:color w:val="242424"/>
          <w:sz w:val="23"/>
          <w:szCs w:val="23"/>
          <w:lang w:eastAsia="ru-RU"/>
        </w:rPr>
        <w:t>Ветеринарная служба ХМАО-Югры</w:t>
      </w:r>
    </w:p>
    <w:p w:rsidR="00EC3A66" w:rsidRDefault="00EC3A66"/>
    <w:sectPr w:rsidR="00E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2D"/>
    <w:rsid w:val="007E5F82"/>
    <w:rsid w:val="00BB492D"/>
    <w:rsid w:val="00E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2</cp:revision>
  <dcterms:created xsi:type="dcterms:W3CDTF">2022-06-27T09:16:00Z</dcterms:created>
  <dcterms:modified xsi:type="dcterms:W3CDTF">2022-06-27T09:16:00Z</dcterms:modified>
</cp:coreProperties>
</file>