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B1" w:rsidRDefault="006675B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75B1" w:rsidRDefault="006675B1">
      <w:pPr>
        <w:pStyle w:val="ConsPlusNormal"/>
        <w:outlineLvl w:val="0"/>
      </w:pPr>
    </w:p>
    <w:p w:rsidR="006675B1" w:rsidRDefault="006675B1">
      <w:pPr>
        <w:pStyle w:val="ConsPlusTitle"/>
        <w:jc w:val="center"/>
        <w:outlineLvl w:val="0"/>
      </w:pPr>
      <w:r>
        <w:t>РЕГИОНАЛЬНАЯ СЛУЖБА ПО ТАРИФАМ</w:t>
      </w:r>
    </w:p>
    <w:p w:rsidR="006675B1" w:rsidRDefault="006675B1">
      <w:pPr>
        <w:pStyle w:val="ConsPlusTitle"/>
        <w:jc w:val="center"/>
      </w:pPr>
      <w:r>
        <w:t>ХАНТЫ-МАНСИЙСКОГО АВТОНОМНОГО ОКРУГА - ЮГРЫ</w:t>
      </w:r>
    </w:p>
    <w:p w:rsidR="006675B1" w:rsidRDefault="006675B1">
      <w:pPr>
        <w:pStyle w:val="ConsPlusTitle"/>
        <w:jc w:val="center"/>
      </w:pPr>
    </w:p>
    <w:p w:rsidR="006675B1" w:rsidRDefault="006675B1">
      <w:pPr>
        <w:pStyle w:val="ConsPlusTitle"/>
        <w:jc w:val="center"/>
      </w:pPr>
      <w:r>
        <w:t>ПРИКАЗ</w:t>
      </w:r>
    </w:p>
    <w:p w:rsidR="006675B1" w:rsidRDefault="006675B1">
      <w:pPr>
        <w:pStyle w:val="ConsPlusTitle"/>
        <w:jc w:val="center"/>
      </w:pPr>
      <w:r>
        <w:t>от 25 сентября 2013 г. N 73-нп</w:t>
      </w:r>
    </w:p>
    <w:p w:rsidR="006675B1" w:rsidRDefault="006675B1">
      <w:pPr>
        <w:pStyle w:val="ConsPlusTitle"/>
        <w:jc w:val="center"/>
      </w:pPr>
    </w:p>
    <w:p w:rsidR="006675B1" w:rsidRDefault="006675B1">
      <w:pPr>
        <w:pStyle w:val="ConsPlusTitle"/>
        <w:jc w:val="center"/>
      </w:pPr>
      <w:r>
        <w:t>ОБ УТВЕРЖДЕНИИ МЕТОДИКИ ФОРМИРОВАНИЯ ТАРИФОВ НА ПЕРЕВОЗКИ</w:t>
      </w:r>
    </w:p>
    <w:p w:rsidR="006675B1" w:rsidRDefault="006675B1">
      <w:pPr>
        <w:pStyle w:val="ConsPlusTitle"/>
        <w:jc w:val="center"/>
      </w:pPr>
      <w:r>
        <w:t>ПАССАЖИРОВ И БАГАЖА АВТОМОБИЛЬНЫМ ТРАНСПОРТОМ</w:t>
      </w:r>
    </w:p>
    <w:p w:rsidR="006675B1" w:rsidRDefault="006675B1">
      <w:pPr>
        <w:pStyle w:val="ConsPlusTitle"/>
        <w:jc w:val="center"/>
      </w:pPr>
      <w:r>
        <w:t>ПО МУНИЦИПАЛЬНЫМ МАРШРУТАМ РЕГУЛЯРНЫХ ПЕРЕВОЗОК</w:t>
      </w:r>
    </w:p>
    <w:p w:rsidR="006675B1" w:rsidRDefault="006675B1">
      <w:pPr>
        <w:pStyle w:val="ConsPlusTitle"/>
        <w:jc w:val="center"/>
      </w:pPr>
      <w:r>
        <w:t>И МЕЖМУНИЦИПАЛЬНЫМ МАРШРУТАМ РЕГУЛЯРНЫХ ПЕРЕВОЗОК В ГРАНИЦАХ</w:t>
      </w:r>
    </w:p>
    <w:p w:rsidR="006675B1" w:rsidRDefault="006675B1">
      <w:pPr>
        <w:pStyle w:val="ConsPlusTitle"/>
        <w:jc w:val="center"/>
      </w:pPr>
      <w:r>
        <w:t>ХАНТЫ-МАНСИЙСКОГО АВТОНОМНОГО ОКРУГА - ЮГРЫ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>(в ред. приказов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 xml:space="preserve">от 03.09.2014 </w:t>
      </w:r>
      <w:hyperlink r:id="rId5" w:history="1">
        <w:r>
          <w:rPr>
            <w:color w:val="0000FF"/>
          </w:rPr>
          <w:t>N 99-нп</w:t>
        </w:r>
      </w:hyperlink>
      <w:r>
        <w:t xml:space="preserve">, от 18.06.2015 </w:t>
      </w:r>
      <w:hyperlink r:id="rId6" w:history="1">
        <w:r>
          <w:rPr>
            <w:color w:val="0000FF"/>
          </w:rPr>
          <w:t>N 71-нп</w:t>
        </w:r>
      </w:hyperlink>
      <w:r>
        <w:t xml:space="preserve">, от 29.12.2015 </w:t>
      </w:r>
      <w:hyperlink r:id="rId7" w:history="1">
        <w:r>
          <w:rPr>
            <w:color w:val="0000FF"/>
          </w:rPr>
          <w:t>N 235-нп</w:t>
        </w:r>
      </w:hyperlink>
      <w:r>
        <w:t>)</w:t>
      </w:r>
    </w:p>
    <w:p w:rsidR="006675B1" w:rsidRDefault="006675B1">
      <w:pPr>
        <w:pStyle w:val="ConsPlusNormal"/>
        <w:jc w:val="center"/>
      </w:pPr>
    </w:p>
    <w:p w:rsidR="006675B1" w:rsidRDefault="006675B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07.03.1995 N 239 "О мерах по упорядочению государственного регулирования цен (тарифов)", постановлениями Правительства Ханты-Мансийского автономного округа - Югры от 01.03.2013 </w:t>
      </w:r>
      <w:hyperlink r:id="rId10" w:history="1">
        <w:r>
          <w:rPr>
            <w:color w:val="0000FF"/>
          </w:rPr>
          <w:t>N 63-п</w:t>
        </w:r>
      </w:hyperlink>
      <w:r>
        <w:t xml:space="preserve"> "О государственном регулировании цен (тарифов) на отдельные товары (услуги) в Ханты-Мансийском автономном округе - Югре", от 14.04.2012 </w:t>
      </w:r>
      <w:hyperlink r:id="rId11" w:history="1">
        <w:r>
          <w:rPr>
            <w:color w:val="0000FF"/>
          </w:rPr>
          <w:t>N 137-п</w:t>
        </w:r>
      </w:hyperlink>
      <w:r>
        <w:t xml:space="preserve"> "О Региональной службе по тарифам Ханты-Мансийского автономного округа - Югры" приказываю:</w:t>
      </w:r>
    </w:p>
    <w:p w:rsidR="006675B1" w:rsidRDefault="006675B1">
      <w:pPr>
        <w:pStyle w:val="ConsPlusNormal"/>
        <w:jc w:val="both"/>
      </w:pPr>
      <w:r>
        <w:t xml:space="preserve">(преамбула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Методику</w:t>
        </w:r>
      </w:hyperlink>
      <w:r>
        <w:t xml:space="preserve"> формирования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- Югры согласно приложению к настоящему приказу.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  <w:ind w:firstLine="540"/>
        <w:jc w:val="both"/>
      </w:pPr>
      <w:r>
        <w:t>2. Настоящий приказ опубликовать в газете "Новости Югры".</w:t>
      </w:r>
    </w:p>
    <w:p w:rsidR="006675B1" w:rsidRDefault="006675B1">
      <w:pPr>
        <w:pStyle w:val="ConsPlusNormal"/>
        <w:ind w:firstLine="540"/>
        <w:jc w:val="both"/>
      </w:pPr>
      <w:r>
        <w:t>3. Настоящий приказ вступает в силу по истечении 10 дней с момента его официального опубликования.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</w:pPr>
      <w:r>
        <w:t>Руководитель службы</w:t>
      </w:r>
    </w:p>
    <w:p w:rsidR="006675B1" w:rsidRDefault="006675B1">
      <w:pPr>
        <w:pStyle w:val="ConsPlusNormal"/>
        <w:jc w:val="right"/>
      </w:pPr>
      <w:r>
        <w:t>А.А.БЕРЕЗОВСКИЙ</w:t>
      </w: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right"/>
        <w:outlineLvl w:val="0"/>
      </w:pPr>
      <w:r>
        <w:t>Приложение</w:t>
      </w:r>
    </w:p>
    <w:p w:rsidR="006675B1" w:rsidRDefault="006675B1">
      <w:pPr>
        <w:pStyle w:val="ConsPlusNormal"/>
        <w:jc w:val="right"/>
      </w:pPr>
      <w:r>
        <w:t>к приказу Региональной службы по тарифам</w:t>
      </w:r>
    </w:p>
    <w:p w:rsidR="006675B1" w:rsidRDefault="006675B1">
      <w:pPr>
        <w:pStyle w:val="ConsPlusNormal"/>
        <w:jc w:val="right"/>
      </w:pPr>
      <w:r>
        <w:t>Ханты-Мансийского автономного округа - Югры</w:t>
      </w:r>
    </w:p>
    <w:p w:rsidR="006675B1" w:rsidRDefault="006675B1">
      <w:pPr>
        <w:pStyle w:val="ConsPlusNormal"/>
        <w:jc w:val="right"/>
      </w:pPr>
      <w:r>
        <w:t>от 25 сентября 2013 года N 73-нп</w:t>
      </w:r>
    </w:p>
    <w:p w:rsidR="006675B1" w:rsidRDefault="006675B1">
      <w:pPr>
        <w:pStyle w:val="ConsPlusNormal"/>
      </w:pPr>
    </w:p>
    <w:p w:rsidR="006675B1" w:rsidRDefault="006675B1">
      <w:pPr>
        <w:pStyle w:val="ConsPlusTitle"/>
        <w:jc w:val="center"/>
      </w:pPr>
      <w:bookmarkStart w:id="0" w:name="P35"/>
      <w:bookmarkEnd w:id="0"/>
      <w:r>
        <w:t>МЕТОДИКА</w:t>
      </w:r>
    </w:p>
    <w:p w:rsidR="006675B1" w:rsidRDefault="006675B1">
      <w:pPr>
        <w:pStyle w:val="ConsPlusTitle"/>
        <w:jc w:val="center"/>
      </w:pPr>
      <w:r>
        <w:t>ФОРМИРОВАНИЯ ТАРИФОВ НА ПЕРЕВОЗКИ ПАССАЖИРОВ И БАГАЖА</w:t>
      </w:r>
    </w:p>
    <w:p w:rsidR="006675B1" w:rsidRDefault="006675B1">
      <w:pPr>
        <w:pStyle w:val="ConsPlusTitle"/>
        <w:jc w:val="center"/>
      </w:pPr>
      <w:r>
        <w:t>АВТОМОБИЛЬНЫМ ТРАНСПОРТОМ ПО МУНИЦИПАЛЬНЫМ МАРШРУТАМ</w:t>
      </w:r>
    </w:p>
    <w:p w:rsidR="006675B1" w:rsidRDefault="006675B1">
      <w:pPr>
        <w:pStyle w:val="ConsPlusTitle"/>
        <w:jc w:val="center"/>
      </w:pPr>
      <w:r>
        <w:t>РЕГУЛЯРНЫХ ПЕРЕВОЗОК И МЕЖМУНИЦИПАЛЬНЫМ МАРШРУТАМ</w:t>
      </w:r>
    </w:p>
    <w:p w:rsidR="006675B1" w:rsidRDefault="006675B1">
      <w:pPr>
        <w:pStyle w:val="ConsPlusTitle"/>
        <w:jc w:val="center"/>
      </w:pPr>
      <w:r>
        <w:lastRenderedPageBreak/>
        <w:t>РЕГУЛЯРНЫХ ПЕРЕВОЗОК В ГРАНИЦАХ</w:t>
      </w:r>
    </w:p>
    <w:p w:rsidR="006675B1" w:rsidRDefault="006675B1">
      <w:pPr>
        <w:pStyle w:val="ConsPlusTitle"/>
        <w:jc w:val="center"/>
      </w:pPr>
      <w:r>
        <w:t>ХАНТЫ-МАНСИЙСКОГО АВТОНОМНОГО ОКРУГА - ЮГРЫ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>(в ред. приказов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 xml:space="preserve">от 03.09.2014 </w:t>
      </w:r>
      <w:hyperlink r:id="rId14" w:history="1">
        <w:r>
          <w:rPr>
            <w:color w:val="0000FF"/>
          </w:rPr>
          <w:t>N 99-нп</w:t>
        </w:r>
      </w:hyperlink>
      <w:r>
        <w:t xml:space="preserve">, от 18.06.2015 </w:t>
      </w:r>
      <w:hyperlink r:id="rId15" w:history="1">
        <w:r>
          <w:rPr>
            <w:color w:val="0000FF"/>
          </w:rPr>
          <w:t>N 71-нп</w:t>
        </w:r>
      </w:hyperlink>
      <w:r>
        <w:t xml:space="preserve">, от 29.12.2015 </w:t>
      </w:r>
      <w:hyperlink r:id="rId16" w:history="1">
        <w:r>
          <w:rPr>
            <w:color w:val="0000FF"/>
          </w:rPr>
          <w:t>N 235-нп</w:t>
        </w:r>
      </w:hyperlink>
      <w:r>
        <w:t>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center"/>
        <w:outlineLvl w:val="1"/>
      </w:pPr>
      <w:r>
        <w:t>I. Общие положения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>1. Методика формирования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- Югры (далее - Методика) определяет единый порядок и методологический подход к формированию регулируемых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- Югры (далее - автономный округ).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  <w:ind w:firstLine="540"/>
        <w:jc w:val="both"/>
      </w:pPr>
      <w:r>
        <w:t xml:space="preserve">Абзацы второй - пятый утратили силу с 11 января 2016 года. - </w:t>
      </w:r>
      <w:hyperlink r:id="rId18" w:history="1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29.12.2015 N 235-нп.</w:t>
      </w:r>
    </w:p>
    <w:p w:rsidR="006675B1" w:rsidRDefault="006675B1">
      <w:pPr>
        <w:pStyle w:val="ConsPlusNormal"/>
        <w:ind w:firstLine="540"/>
        <w:jc w:val="both"/>
      </w:pPr>
      <w:r>
        <w:t>2. Настоящая Методика содержит механизм расчета экономически обоснованной величины стоимости 1 км пробега пассажирского транспортного средства и механизм формирования доходов перевозчиков, получаемых за выполненную работу - выпуск необходимого количества и типов транспортных средств на маршруты в соответствии с установленными расписаниями движения.</w:t>
      </w:r>
    </w:p>
    <w:p w:rsidR="006675B1" w:rsidRDefault="006675B1">
      <w:pPr>
        <w:pStyle w:val="ConsPlusNormal"/>
        <w:ind w:firstLine="540"/>
        <w:jc w:val="both"/>
      </w:pPr>
      <w:r>
        <w:t>3. Экономически обоснованная стоимость 1 км пробега пассажирского транспортного средства является базовой величиной, на основе которой рассчитывается тариф на перевозки пассажиров и багажа автомобильным транспортом в городском и пригородном сообщении, междугородном сообщении на территории автономного округа.</w:t>
      </w:r>
    </w:p>
    <w:p w:rsidR="006675B1" w:rsidRDefault="006675B1">
      <w:pPr>
        <w:pStyle w:val="ConsPlusNormal"/>
        <w:ind w:firstLine="540"/>
        <w:jc w:val="both"/>
      </w:pPr>
      <w:r>
        <w:t>Перевозки в городском сообщении осуществляются в границах населенных пунктов.</w:t>
      </w:r>
    </w:p>
    <w:p w:rsidR="006675B1" w:rsidRDefault="006675B1">
      <w:pPr>
        <w:pStyle w:val="ConsPlusNormal"/>
        <w:ind w:firstLine="540"/>
        <w:jc w:val="both"/>
      </w:pPr>
      <w:r>
        <w:t>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пунктов.</w:t>
      </w:r>
    </w:p>
    <w:p w:rsidR="006675B1" w:rsidRDefault="006675B1">
      <w:pPr>
        <w:pStyle w:val="ConsPlusNormal"/>
        <w:ind w:firstLine="540"/>
        <w:jc w:val="both"/>
      </w:pPr>
      <w:r>
        <w:t>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пунктов.</w:t>
      </w:r>
    </w:p>
    <w:p w:rsidR="006675B1" w:rsidRDefault="006675B1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center"/>
        <w:outlineLvl w:val="1"/>
      </w:pPr>
      <w:r>
        <w:t>II. Основные методические положения по расчету величины</w:t>
      </w:r>
    </w:p>
    <w:p w:rsidR="006675B1" w:rsidRDefault="006675B1">
      <w:pPr>
        <w:pStyle w:val="ConsPlusNormal"/>
        <w:jc w:val="center"/>
      </w:pPr>
      <w:r>
        <w:t>экономически обоснованной стоимости 1 км пробега</w:t>
      </w:r>
    </w:p>
    <w:p w:rsidR="006675B1" w:rsidRDefault="006675B1">
      <w:pPr>
        <w:pStyle w:val="ConsPlusNormal"/>
        <w:jc w:val="center"/>
      </w:pPr>
      <w:r>
        <w:t>пассажирского транспортного средства при перевозке</w:t>
      </w:r>
    </w:p>
    <w:p w:rsidR="006675B1" w:rsidRDefault="006675B1">
      <w:pPr>
        <w:pStyle w:val="ConsPlusNormal"/>
        <w:jc w:val="center"/>
      </w:pPr>
      <w:r>
        <w:t>пассажиров и багажа автомобильным транспортом</w:t>
      </w:r>
    </w:p>
    <w:p w:rsidR="006675B1" w:rsidRDefault="006675B1">
      <w:pPr>
        <w:pStyle w:val="ConsPlusNormal"/>
        <w:jc w:val="center"/>
      </w:pPr>
      <w:r>
        <w:t>в городском и пригородном сообщении,</w:t>
      </w:r>
    </w:p>
    <w:p w:rsidR="006675B1" w:rsidRDefault="006675B1">
      <w:pPr>
        <w:pStyle w:val="ConsPlusNormal"/>
        <w:jc w:val="center"/>
      </w:pPr>
      <w:r>
        <w:t>междугородном сообщении на территории автономного округа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29.12.2015 N 235-нп)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>4. В настоящей Методике под экономически обоснованной величиной стоимости 1 км пробега пассажирского транспортного средства понимается такая величина, которая включает себестоимость и прибыль и позволяет:</w:t>
      </w:r>
    </w:p>
    <w:p w:rsidR="006675B1" w:rsidRDefault="006675B1">
      <w:pPr>
        <w:pStyle w:val="ConsPlusNormal"/>
        <w:ind w:firstLine="540"/>
        <w:jc w:val="both"/>
      </w:pPr>
      <w:r>
        <w:t>обеспечить материальными ресурсами (топливом, шинами, запасными частями и др.) необходимое количество и типы транспортных средств, выпускаемых перевозчиком на маршрут, с учетом требований по безопасности перевозок;</w:t>
      </w:r>
    </w:p>
    <w:p w:rsidR="006675B1" w:rsidRDefault="006675B1">
      <w:pPr>
        <w:pStyle w:val="ConsPlusNormal"/>
        <w:ind w:firstLine="540"/>
        <w:jc w:val="both"/>
      </w:pPr>
      <w:r>
        <w:t>устанавливать уровень оплаты труда персонала перевозчика, обеспечивающий профессиональную пригодность и стабильность его состава;</w:t>
      </w:r>
    </w:p>
    <w:p w:rsidR="006675B1" w:rsidRDefault="006675B1">
      <w:pPr>
        <w:pStyle w:val="ConsPlusNormal"/>
        <w:ind w:firstLine="540"/>
        <w:jc w:val="both"/>
      </w:pPr>
      <w:r>
        <w:t>обеспечивать экономически устойчивую деятельность перевозчика, а также обновление парка транспортных средств и иных основных средств, технологически связанных с обеспечением перевозок, в случае недостатка величины амортизационных отчислений.</w:t>
      </w:r>
    </w:p>
    <w:p w:rsidR="006675B1" w:rsidRDefault="006675B1">
      <w:pPr>
        <w:pStyle w:val="ConsPlusNormal"/>
        <w:ind w:firstLine="540"/>
        <w:jc w:val="both"/>
      </w:pPr>
      <w:r>
        <w:lastRenderedPageBreak/>
        <w:t>5. В основу расчета экономически обоснованной величины стоимости 1 км пробега пассажирского транспортного средства положены действующие нормы расхода материальных ресурсов и расчетные удельные расходы на 1 км пробега пассажирского транспортного средства (далее - ТС) с учетом адаптации к условиям деятельности конкретных перевозчиков.</w:t>
      </w:r>
    </w:p>
    <w:p w:rsidR="006675B1" w:rsidRDefault="006675B1">
      <w:pPr>
        <w:pStyle w:val="ConsPlusNormal"/>
        <w:ind w:firstLine="540"/>
        <w:jc w:val="both"/>
      </w:pPr>
      <w:r>
        <w:t>6. Величины удельных расходов в настоящей Методике указаны по состоянию на начало 2013 года и пригодны к использованию до момента достижения индексом цен на соответствующие виды ресурсов величины 40 - 50 процентов. По достижении индексом цен этой величины требуется проведение актуализации удельных расходов.</w:t>
      </w:r>
    </w:p>
    <w:p w:rsidR="006675B1" w:rsidRDefault="006675B1">
      <w:pPr>
        <w:pStyle w:val="ConsPlusNormal"/>
        <w:ind w:firstLine="540"/>
        <w:jc w:val="both"/>
      </w:pPr>
      <w:r>
        <w:t>7. Расчет тарифов на перевозки пассажиров и багажа автомобильным транспортом в городском и пригородном сообщении, междугородном сообщении выполняется на основании следующей информации: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  <w:ind w:firstLine="540"/>
        <w:jc w:val="both"/>
      </w:pPr>
      <w:r>
        <w:t>данных о маршрутной сети на расчетный (плановый) период (паспортов действующих или планируемых маршрутов);</w:t>
      </w:r>
    </w:p>
    <w:p w:rsidR="006675B1" w:rsidRDefault="006675B1">
      <w:pPr>
        <w:pStyle w:val="ConsPlusNormal"/>
        <w:ind w:firstLine="540"/>
        <w:jc w:val="both"/>
      </w:pPr>
      <w:r>
        <w:t>расписаний движения пассажирских транспортных средств в расчетном (плановом) периоде с учетом типов транспортных средств;</w:t>
      </w:r>
    </w:p>
    <w:p w:rsidR="006675B1" w:rsidRDefault="006675B1">
      <w:pPr>
        <w:pStyle w:val="ConsPlusNormal"/>
        <w:ind w:firstLine="540"/>
        <w:jc w:val="both"/>
      </w:pPr>
      <w:r>
        <w:t>данных о фактически выполненных объемах перевозок пассажиров и пассажирообороте на расчетных маршрутах, а также о пробегах пассажирских транспортных средств с учетом их вместимости за сопоставимый период, предыдущий расчетному (плановому) периоду, с учетом их сезонности;</w:t>
      </w:r>
    </w:p>
    <w:p w:rsidR="006675B1" w:rsidRDefault="006675B1">
      <w:pPr>
        <w:pStyle w:val="ConsPlusNormal"/>
        <w:ind w:firstLine="540"/>
        <w:jc w:val="both"/>
      </w:pPr>
      <w:r>
        <w:t>статистической и бухгалтерской отчетности (копии приказа об учетной политике организации для целей бухгалтерского учета, заверенной в установленном порядке).</w:t>
      </w:r>
    </w:p>
    <w:p w:rsidR="006675B1" w:rsidRDefault="006675B1">
      <w:pPr>
        <w:pStyle w:val="ConsPlusNormal"/>
        <w:ind w:firstLine="540"/>
        <w:jc w:val="both"/>
      </w:pPr>
      <w:r>
        <w:t>8. Расчет себестоимости 1 км пробега выполняется по статьям расходов с учетом значений цен (тарифов) на потребляемые ресурсы за предыдущий (истекший) период, а также индексов инфляции, индексов изменения цен производителей промышленной продукции, определяемых прогнозом социально-экономического развития Российской Федерации на расчетный период.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center"/>
        <w:outlineLvl w:val="1"/>
      </w:pPr>
      <w:r>
        <w:t>III. Формирование себестоимости 1 км пробега</w:t>
      </w:r>
    </w:p>
    <w:p w:rsidR="006675B1" w:rsidRDefault="006675B1">
      <w:pPr>
        <w:pStyle w:val="ConsPlusNormal"/>
        <w:jc w:val="center"/>
      </w:pPr>
      <w:r>
        <w:t>транспортных средств автомобильного транспорта,</w:t>
      </w:r>
    </w:p>
    <w:p w:rsidR="006675B1" w:rsidRDefault="006675B1">
      <w:pPr>
        <w:pStyle w:val="ConsPlusNormal"/>
        <w:jc w:val="center"/>
      </w:pPr>
      <w:r>
        <w:t>включающей величину экономически обоснованных расходов,</w:t>
      </w:r>
    </w:p>
    <w:p w:rsidR="006675B1" w:rsidRDefault="006675B1">
      <w:pPr>
        <w:pStyle w:val="ConsPlusNormal"/>
        <w:jc w:val="center"/>
      </w:pPr>
      <w:r>
        <w:t>необходимых для осуществления деятельности перевозчиков</w:t>
      </w:r>
    </w:p>
    <w:p w:rsidR="006675B1" w:rsidRDefault="006675B1">
      <w:pPr>
        <w:pStyle w:val="ConsPlusNormal"/>
        <w:jc w:val="center"/>
      </w:pPr>
      <w:r>
        <w:t>автомобильного транспорта по статьям расходов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>9. Затраты перевозчиков включают в себя расходы по обычным видам деятельности, в том числе непосредственно связанные с перевозками прямые и косвенные расходы.</w:t>
      </w:r>
    </w:p>
    <w:p w:rsidR="006675B1" w:rsidRDefault="006675B1">
      <w:pPr>
        <w:pStyle w:val="ConsPlusNormal"/>
        <w:ind w:firstLine="540"/>
        <w:jc w:val="both"/>
      </w:pPr>
      <w:r>
        <w:t>10. В составе прямых расходов при перевозках автобусами учитывают:</w:t>
      </w:r>
    </w:p>
    <w:p w:rsidR="006675B1" w:rsidRDefault="006675B1">
      <w:pPr>
        <w:pStyle w:val="ConsPlusNormal"/>
        <w:ind w:firstLine="540"/>
        <w:jc w:val="both"/>
      </w:pPr>
      <w:r>
        <w:t>расходы на оплату труда водителей маршрутных автобусов и кондукторов;</w:t>
      </w:r>
    </w:p>
    <w:p w:rsidR="006675B1" w:rsidRDefault="006675B1">
      <w:pPr>
        <w:pStyle w:val="ConsPlusNormal"/>
        <w:ind w:firstLine="540"/>
        <w:jc w:val="both"/>
      </w:pPr>
      <w:r>
        <w:t>отчисления на социальные нужды от величины расходов на оплату труда водителей маршрутных автобусов и кондукторов;</w:t>
      </w:r>
    </w:p>
    <w:p w:rsidR="006675B1" w:rsidRDefault="006675B1">
      <w:pPr>
        <w:pStyle w:val="ConsPlusNormal"/>
        <w:ind w:firstLine="540"/>
        <w:jc w:val="both"/>
      </w:pPr>
      <w:r>
        <w:t>расходы на топливо для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расходы на смазочные и прочие эксплуатационные материалы для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расходы на износ и ремонт шин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расходы на техническое обслуживание и эксплуатационный ремонт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амортизацию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аренда, лизинг;</w:t>
      </w:r>
    </w:p>
    <w:p w:rsidR="006675B1" w:rsidRDefault="006675B1">
      <w:pPr>
        <w:pStyle w:val="ConsPlusNormal"/>
        <w:ind w:firstLine="540"/>
        <w:jc w:val="both"/>
      </w:pPr>
      <w:r>
        <w:t>прочие расходы по обычным видам деятельности.</w:t>
      </w:r>
    </w:p>
    <w:p w:rsidR="006675B1" w:rsidRDefault="006675B1">
      <w:pPr>
        <w:pStyle w:val="ConsPlusNormal"/>
        <w:ind w:firstLine="540"/>
        <w:jc w:val="both"/>
      </w:pPr>
      <w:r>
        <w:t>11. В составе косвенных расходов при перевозках автобусами учитывают:</w:t>
      </w:r>
    </w:p>
    <w:p w:rsidR="006675B1" w:rsidRDefault="006675B1">
      <w:pPr>
        <w:pStyle w:val="ConsPlusNormal"/>
        <w:ind w:firstLine="540"/>
        <w:jc w:val="both"/>
      </w:pPr>
      <w:r>
        <w:t>накладные расходы;</w:t>
      </w:r>
    </w:p>
    <w:p w:rsidR="006675B1" w:rsidRDefault="006675B1">
      <w:pPr>
        <w:pStyle w:val="ConsPlusNormal"/>
        <w:ind w:firstLine="540"/>
        <w:jc w:val="both"/>
      </w:pPr>
      <w:r>
        <w:t>управленческие расходы;</w:t>
      </w:r>
    </w:p>
    <w:p w:rsidR="006675B1" w:rsidRDefault="006675B1">
      <w:pPr>
        <w:pStyle w:val="ConsPlusNormal"/>
        <w:ind w:firstLine="540"/>
        <w:jc w:val="both"/>
      </w:pPr>
      <w:r>
        <w:t>коммерческие расходы.</w:t>
      </w:r>
    </w:p>
    <w:p w:rsidR="006675B1" w:rsidRDefault="006675B1">
      <w:pPr>
        <w:pStyle w:val="ConsPlusNormal"/>
        <w:ind w:firstLine="540"/>
        <w:jc w:val="both"/>
      </w:pPr>
      <w:r>
        <w:t>12. Величину себестоимости в расчете на 1 км пробега на маршруте при перевозках автобусами каждой (i-той) марки и модели определяют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а i км</w:t>
      </w:r>
      <w:r>
        <w:t xml:space="preserve"> = P</w:t>
      </w:r>
      <w:r>
        <w:rPr>
          <w:vertAlign w:val="subscript"/>
        </w:rPr>
        <w:t>ОТ i км</w:t>
      </w:r>
      <w:r>
        <w:t xml:space="preserve"> + C P</w:t>
      </w:r>
      <w:r>
        <w:rPr>
          <w:vertAlign w:val="subscript"/>
        </w:rPr>
        <w:t>ОТ i км</w:t>
      </w:r>
      <w:r>
        <w:t xml:space="preserve"> + P</w:t>
      </w:r>
      <w:r>
        <w:rPr>
          <w:vertAlign w:val="subscript"/>
        </w:rPr>
        <w:t>т i км</w:t>
      </w:r>
      <w:r>
        <w:t xml:space="preserve"> + P</w:t>
      </w:r>
      <w:r>
        <w:rPr>
          <w:vertAlign w:val="subscript"/>
        </w:rPr>
        <w:t>см i км</w:t>
      </w:r>
      <w:r>
        <w:t xml:space="preserve"> + P</w:t>
      </w:r>
      <w:r>
        <w:rPr>
          <w:vertAlign w:val="subscript"/>
        </w:rPr>
        <w:t>ш i км</w:t>
      </w:r>
      <w:r>
        <w:t xml:space="preserve"> + P</w:t>
      </w:r>
      <w:r>
        <w:rPr>
          <w:vertAlign w:val="subscript"/>
        </w:rPr>
        <w:t>то i км</w:t>
      </w:r>
      <w:r>
        <w:t xml:space="preserve"> + AM</w:t>
      </w:r>
      <w:r>
        <w:rPr>
          <w:vertAlign w:val="subscript"/>
        </w:rPr>
        <w:t>i км</w:t>
      </w:r>
      <w:r>
        <w:t xml:space="preserve"> + AP</w:t>
      </w:r>
      <w:r>
        <w:rPr>
          <w:vertAlign w:val="subscript"/>
        </w:rPr>
        <w:t>i км</w:t>
      </w:r>
      <w:r>
        <w:t xml:space="preserve"> + ПКР</w:t>
      </w:r>
      <w:r>
        <w:rPr>
          <w:vertAlign w:val="subscript"/>
        </w:rPr>
        <w:t>i км</w:t>
      </w:r>
      <w:r>
        <w:t xml:space="preserve">, руб./1 км </w:t>
      </w:r>
      <w:r>
        <w:lastRenderedPageBreak/>
        <w:t>пробега, (1)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ОТ i км</w:t>
      </w:r>
      <w:r>
        <w:t xml:space="preserve"> - расходы на оплату труда водителей и кондукторов;</w:t>
      </w:r>
    </w:p>
    <w:p w:rsidR="006675B1" w:rsidRDefault="006675B1">
      <w:pPr>
        <w:pStyle w:val="ConsPlusNormal"/>
        <w:ind w:firstLine="540"/>
        <w:jc w:val="both"/>
      </w:pPr>
      <w:r>
        <w:t>C P</w:t>
      </w:r>
      <w:r>
        <w:rPr>
          <w:vertAlign w:val="subscript"/>
        </w:rPr>
        <w:t>ОТ i км</w:t>
      </w:r>
      <w:r>
        <w:t xml:space="preserve"> - отчисления на социальные нужды от величины расходов на оплату труда водителей и кондукторов;</w:t>
      </w:r>
    </w:p>
    <w:p w:rsidR="006675B1" w:rsidRDefault="006675B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т i км</w:t>
      </w:r>
      <w:r>
        <w:t xml:space="preserve"> - расходы на топливо для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см i км</w:t>
      </w:r>
      <w:r>
        <w:t xml:space="preserve"> - расходы на смазочные и прочие эксплуатационные материалы для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ш i км</w:t>
      </w:r>
      <w:r>
        <w:t xml:space="preserve"> - расходы на износ и ремонт шин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P</w:t>
      </w:r>
      <w:r>
        <w:rPr>
          <w:vertAlign w:val="subscript"/>
        </w:rPr>
        <w:t>то i км</w:t>
      </w:r>
      <w:r>
        <w:t xml:space="preserve"> - расходы на техническое обслуживание и эксплуатационный ремонт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AM</w:t>
      </w:r>
      <w:r>
        <w:rPr>
          <w:vertAlign w:val="subscript"/>
        </w:rPr>
        <w:t>i км</w:t>
      </w:r>
      <w:r>
        <w:t xml:space="preserve"> - амортизация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AP</w:t>
      </w:r>
      <w:r>
        <w:rPr>
          <w:vertAlign w:val="subscript"/>
        </w:rPr>
        <w:t>i км</w:t>
      </w:r>
      <w:r>
        <w:t xml:space="preserve"> - аренда маршрутных автобусов;</w:t>
      </w:r>
    </w:p>
    <w:p w:rsidR="006675B1" w:rsidRDefault="006675B1">
      <w:pPr>
        <w:pStyle w:val="ConsPlusNormal"/>
        <w:ind w:firstLine="540"/>
        <w:jc w:val="both"/>
      </w:pPr>
      <w:r>
        <w:t>ПКР</w:t>
      </w:r>
      <w:r>
        <w:rPr>
          <w:vertAlign w:val="subscript"/>
        </w:rPr>
        <w:t>i км</w:t>
      </w:r>
      <w:r>
        <w:t xml:space="preserve"> - величина прочих расходов по обычным видам деятельности в сумме с косвенными расходами.</w:t>
      </w:r>
    </w:p>
    <w:p w:rsidR="006675B1" w:rsidRDefault="006675B1">
      <w:pPr>
        <w:pStyle w:val="ConsPlusNormal"/>
        <w:ind w:firstLine="540"/>
        <w:jc w:val="both"/>
      </w:pPr>
      <w:r>
        <w:t>13. Расчет величины расходов на оплату труда (с учетом оплаты отпусков) линейных водителей и кондукторов в расчете на 1 км пробега на маршруте производится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25" style="width:346.55pt;height:38.7pt" coordsize="" o:spt="100" adj="0,,0" path="" filled="f" stroked="f">
            <v:stroke joinstyle="miter"/>
            <v:imagedata r:id="rId22" o:title="base_24478_124543_12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ЗП</w:t>
      </w:r>
      <w:r>
        <w:rPr>
          <w:vertAlign w:val="subscript"/>
        </w:rPr>
        <w:t>в i час</w:t>
      </w:r>
      <w:r>
        <w:t>, ЗП</w:t>
      </w:r>
      <w:r>
        <w:rPr>
          <w:vertAlign w:val="subscript"/>
        </w:rPr>
        <w:t>к час</w:t>
      </w:r>
      <w:r>
        <w:t xml:space="preserve"> - соответственно, расчетная часовая величина оплаты труда водителя пассажирского транспортного средства и кондуктора, включающая премии, надбавки, выплаты стимулирующего и компенсирующего характера, а также удельную величину оплаты основного и дополнительного отпусков, приходящуюся на 1 час работы на линии, руб./час;</w:t>
      </w:r>
    </w:p>
    <w:p w:rsidR="006675B1" w:rsidRDefault="006675B1">
      <w:pPr>
        <w:pStyle w:val="ConsPlusNormal"/>
        <w:ind w:firstLine="540"/>
        <w:jc w:val="both"/>
      </w:pPr>
      <w:r>
        <w:t>АЧ</w:t>
      </w:r>
      <w:r>
        <w:rPr>
          <w:vertAlign w:val="subscript"/>
        </w:rPr>
        <w:t>п i</w:t>
      </w:r>
      <w:r>
        <w:t xml:space="preserve"> - планируемое в соответствии с расписанием на расчетный период количество часов работы пассажирских транспортных средств данной марки и модели на линии, час;</w:t>
      </w:r>
    </w:p>
    <w:p w:rsidR="006675B1" w:rsidRDefault="006675B1">
      <w:pPr>
        <w:pStyle w:val="ConsPlusNormal"/>
        <w:ind w:firstLine="540"/>
        <w:jc w:val="both"/>
      </w:pPr>
      <w:r>
        <w:t>АЧ</w:t>
      </w:r>
      <w:r>
        <w:rPr>
          <w:vertAlign w:val="subscript"/>
        </w:rPr>
        <w:t>к i</w:t>
      </w:r>
      <w:r>
        <w:t xml:space="preserve"> - планируемое в соответствии с расписанием на расчетный период количество часов работы пассажирских транспортных средств данной марки и модели на линии с кондуктором, час;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i</w:t>
      </w:r>
      <w:r>
        <w:t xml:space="preserve"> - планируемый в соответствии с расписанием пробег пассажирских транспортных средств данной марки и модели на линии, км.</w:t>
      </w:r>
    </w:p>
    <w:p w:rsidR="006675B1" w:rsidRDefault="006675B1">
      <w:pPr>
        <w:pStyle w:val="ConsPlusNormal"/>
        <w:ind w:firstLine="540"/>
        <w:jc w:val="both"/>
      </w:pPr>
      <w:r>
        <w:t>Множитель 1,05 учитывает:</w:t>
      </w:r>
    </w:p>
    <w:p w:rsidR="006675B1" w:rsidRDefault="006675B1">
      <w:pPr>
        <w:pStyle w:val="ConsPlusNormal"/>
        <w:ind w:firstLine="540"/>
        <w:jc w:val="both"/>
      </w:pPr>
      <w:r>
        <w:t>для водителя - продолжительность подготовительно-заключительного времени, времени прохождения предрейсовых инструктажа и медосмотра;</w:t>
      </w:r>
    </w:p>
    <w:p w:rsidR="006675B1" w:rsidRDefault="006675B1">
      <w:pPr>
        <w:pStyle w:val="ConsPlusNormal"/>
        <w:ind w:firstLine="540"/>
        <w:jc w:val="both"/>
      </w:pPr>
      <w:r>
        <w:t>для кондуктора - продолжительность отчетных и учетных операций с билетами на перевозку пассажиров и выручкой.</w:t>
      </w:r>
    </w:p>
    <w:p w:rsidR="006675B1" w:rsidRDefault="006675B1">
      <w:pPr>
        <w:pStyle w:val="ConsPlusNormal"/>
        <w:ind w:firstLine="540"/>
        <w:jc w:val="both"/>
      </w:pPr>
      <w:r>
        <w:t>Величина множителя установлена из расчета 5% от продолжительности рабочей смены, что соответствует 30 мин. при продолжительности смены 10 часов.</w:t>
      </w:r>
    </w:p>
    <w:p w:rsidR="006675B1" w:rsidRDefault="006675B1">
      <w:pPr>
        <w:pStyle w:val="ConsPlusNormal"/>
        <w:ind w:firstLine="540"/>
        <w:jc w:val="both"/>
      </w:pPr>
      <w:r>
        <w:t>Величины ЗП</w:t>
      </w:r>
      <w:r>
        <w:rPr>
          <w:vertAlign w:val="subscript"/>
        </w:rPr>
        <w:t>в i час</w:t>
      </w:r>
      <w:r>
        <w:t>, ЗП</w:t>
      </w:r>
      <w:r>
        <w:rPr>
          <w:vertAlign w:val="subscript"/>
        </w:rPr>
        <w:t>к час</w:t>
      </w:r>
      <w:r>
        <w:t xml:space="preserve">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26" style="width:370.2pt;height:38.7pt" coordsize="" o:spt="100" adj="0,,0" path="" filled="f" stroked="f">
            <v:stroke joinstyle="miter"/>
            <v:imagedata r:id="rId23" o:title="base_24478_124543_13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ЗП</w:t>
      </w:r>
      <w:r>
        <w:rPr>
          <w:vertAlign w:val="subscript"/>
        </w:rPr>
        <w:t>в i</w:t>
      </w:r>
      <w:r>
        <w:t>, ЗП</w:t>
      </w:r>
      <w:r>
        <w:rPr>
          <w:vertAlign w:val="subscript"/>
        </w:rPr>
        <w:t>к</w:t>
      </w:r>
      <w:r>
        <w:t xml:space="preserve"> - соответственно, расчетная месячная величина оплаты труда водителя пассажирского транспортного средства и кондуктора, включающая премии, надбавки, выплаты стимулирующего и компенсирующего характера и прогнозную величину индекса потребительских цен на планируемый период, руб.;</w:t>
      </w:r>
    </w:p>
    <w:p w:rsidR="006675B1" w:rsidRDefault="006675B1">
      <w:pPr>
        <w:pStyle w:val="ConsPlusNormal"/>
        <w:ind w:firstLine="540"/>
        <w:jc w:val="both"/>
      </w:pPr>
      <w:r>
        <w:t>ФРВ</w:t>
      </w:r>
      <w:r>
        <w:rPr>
          <w:vertAlign w:val="subscript"/>
        </w:rPr>
        <w:t>ср мес в i(к)</w:t>
      </w:r>
      <w:r>
        <w:t xml:space="preserve"> - средняя месячная величина фонда рабочего времени водителя (кондуктора), </w:t>
      </w:r>
      <w:r>
        <w:lastRenderedPageBreak/>
        <w:t>час;</w:t>
      </w:r>
    </w:p>
    <w:p w:rsidR="006675B1" w:rsidRDefault="006675B1">
      <w:pPr>
        <w:pStyle w:val="ConsPlusNormal"/>
        <w:ind w:firstLine="540"/>
        <w:jc w:val="both"/>
      </w:pPr>
      <w:r>
        <w:t>ОО</w:t>
      </w:r>
      <w:r>
        <w:rPr>
          <w:vertAlign w:val="subscript"/>
        </w:rPr>
        <w:t>в i</w:t>
      </w:r>
      <w:r>
        <w:t>, ОО</w:t>
      </w:r>
      <w:r>
        <w:rPr>
          <w:vertAlign w:val="subscript"/>
        </w:rPr>
        <w:t>к</w:t>
      </w:r>
      <w:r>
        <w:t xml:space="preserve"> - оплата основного и дополнительного отпуска, соответственно, водителя и кондуктора, руб.;</w:t>
      </w:r>
    </w:p>
    <w:p w:rsidR="006675B1" w:rsidRDefault="006675B1">
      <w:pPr>
        <w:pStyle w:val="ConsPlusNormal"/>
        <w:ind w:firstLine="540"/>
        <w:jc w:val="both"/>
      </w:pPr>
      <w:r>
        <w:t>ФРВ</w:t>
      </w:r>
      <w:r>
        <w:rPr>
          <w:vertAlign w:val="subscript"/>
        </w:rPr>
        <w:t>год в i(к)</w:t>
      </w:r>
      <w:r>
        <w:t xml:space="preserve"> - годовая величина фонда рабочего времени водителя (кондуктора), час;</w:t>
      </w:r>
    </w:p>
    <w:p w:rsidR="006675B1" w:rsidRDefault="006675B1">
      <w:pPr>
        <w:pStyle w:val="ConsPlusNormal"/>
        <w:ind w:firstLine="540"/>
        <w:jc w:val="both"/>
      </w:pPr>
      <w:r>
        <w:t>i</w:t>
      </w:r>
      <w:r>
        <w:rPr>
          <w:vertAlign w:val="subscript"/>
        </w:rPr>
        <w:t>пц</w:t>
      </w:r>
      <w:r>
        <w:t xml:space="preserve"> - прогнозная величина индекса потребительских цен на планируемый период.</w:t>
      </w:r>
    </w:p>
    <w:p w:rsidR="006675B1" w:rsidRDefault="006675B1">
      <w:pPr>
        <w:pStyle w:val="ConsPlusNormal"/>
        <w:ind w:firstLine="540"/>
        <w:jc w:val="both"/>
      </w:pPr>
      <w:r>
        <w:t>Величина i</w:t>
      </w:r>
      <w:r>
        <w:rPr>
          <w:vertAlign w:val="subscript"/>
        </w:rPr>
        <w:t>пц</w:t>
      </w:r>
      <w:r>
        <w:t xml:space="preserve"> принимается в соответствии с данными о величинах индексов потребительских цен (инфляции), публикуемых Министерством экономического развития Российской Федерации (далее - Минэкономразвития России) в прогнозе социально-экономического развития Российской Федерации на очередной период.</w:t>
      </w:r>
    </w:p>
    <w:p w:rsidR="006675B1" w:rsidRDefault="006675B1">
      <w:pPr>
        <w:pStyle w:val="ConsPlusNormal"/>
        <w:ind w:firstLine="540"/>
        <w:jc w:val="both"/>
      </w:pPr>
      <w:r>
        <w:t>Средняя месячная величина фонда рабочего времени водителя (кондуктора) ФРВ</w:t>
      </w:r>
      <w:r>
        <w:rPr>
          <w:vertAlign w:val="subscript"/>
        </w:rPr>
        <w:t>ср мес в i(к)</w:t>
      </w:r>
      <w:r>
        <w:t xml:space="preserve"> рассчитывается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ФРВ</w:t>
      </w:r>
      <w:r>
        <w:rPr>
          <w:vertAlign w:val="subscript"/>
        </w:rPr>
        <w:t>ср мес в i(к)</w:t>
      </w:r>
      <w:r>
        <w:t xml:space="preserve"> = ФРВ</w:t>
      </w:r>
      <w:r>
        <w:rPr>
          <w:vertAlign w:val="subscript"/>
        </w:rPr>
        <w:t>год в i(к)</w:t>
      </w:r>
      <w:r>
        <w:t xml:space="preserve"> / 12, час. (4)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ФРВ</w:t>
      </w:r>
      <w:r>
        <w:rPr>
          <w:vertAlign w:val="subscript"/>
        </w:rPr>
        <w:t>год в i(к)</w:t>
      </w:r>
      <w:r>
        <w:t xml:space="preserve"> - годовая величина фонда рабочего времени водителя (кондуктора), час.</w:t>
      </w:r>
    </w:p>
    <w:p w:rsidR="006675B1" w:rsidRDefault="006675B1">
      <w:pPr>
        <w:pStyle w:val="ConsPlusNormal"/>
        <w:ind w:firstLine="540"/>
        <w:jc w:val="both"/>
      </w:pPr>
      <w:r>
        <w:t>Величина оплаты основного и дополнительного отпуска водителя (кондуктора) ОО</w:t>
      </w:r>
      <w:r>
        <w:rPr>
          <w:vertAlign w:val="subscript"/>
        </w:rPr>
        <w:t>в i</w:t>
      </w:r>
      <w:r>
        <w:t>, (ОО</w:t>
      </w:r>
      <w:r>
        <w:rPr>
          <w:vertAlign w:val="subscript"/>
        </w:rPr>
        <w:t>к</w:t>
      </w:r>
      <w:r>
        <w:t>) рассчитывается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ОО</w:t>
      </w:r>
      <w:r>
        <w:rPr>
          <w:vertAlign w:val="subscript"/>
        </w:rPr>
        <w:t>в i</w:t>
      </w:r>
      <w:r>
        <w:t>, (ОО</w:t>
      </w:r>
      <w:r>
        <w:rPr>
          <w:vertAlign w:val="subscript"/>
        </w:rPr>
        <w:t>к</w:t>
      </w:r>
      <w:r>
        <w:t>) = (ЗП</w:t>
      </w:r>
      <w:r>
        <w:rPr>
          <w:vertAlign w:val="subscript"/>
        </w:rPr>
        <w:t>год в i</w:t>
      </w:r>
      <w:r>
        <w:t xml:space="preserve"> (ЗП</w:t>
      </w:r>
      <w:r>
        <w:rPr>
          <w:vertAlign w:val="subscript"/>
        </w:rPr>
        <w:t>год к</w:t>
      </w:r>
      <w:r>
        <w:t>) / (29,4 x 12)) x (Д</w:t>
      </w:r>
      <w:r>
        <w:rPr>
          <w:vertAlign w:val="subscript"/>
        </w:rPr>
        <w:t>оо в i (к)</w:t>
      </w:r>
      <w:r>
        <w:t xml:space="preserve"> + Д</w:t>
      </w:r>
      <w:r>
        <w:rPr>
          <w:vertAlign w:val="subscript"/>
        </w:rPr>
        <w:t>до в i (к)</w:t>
      </w:r>
      <w:r>
        <w:t>), руб. (5)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ЗП</w:t>
      </w:r>
      <w:r>
        <w:rPr>
          <w:vertAlign w:val="subscript"/>
        </w:rPr>
        <w:t>год в i</w:t>
      </w:r>
      <w:r>
        <w:t xml:space="preserve"> и ЗП</w:t>
      </w:r>
      <w:r>
        <w:rPr>
          <w:vertAlign w:val="subscript"/>
        </w:rPr>
        <w:t>год к</w:t>
      </w:r>
      <w:r>
        <w:t xml:space="preserve"> - соответственно, величины расчетной годовой заработной платы водителя и кондуктора;</w:t>
      </w:r>
    </w:p>
    <w:p w:rsidR="006675B1" w:rsidRDefault="006675B1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оо в i (к)</w:t>
      </w:r>
      <w:r>
        <w:t xml:space="preserve"> - количество дней основного отпуска водителя (кондуктора), в соответствии с трудовым законодательством Российской Федерации, ед.;</w:t>
      </w:r>
    </w:p>
    <w:p w:rsidR="006675B1" w:rsidRDefault="006675B1">
      <w:pPr>
        <w:pStyle w:val="ConsPlusNormal"/>
        <w:ind w:firstLine="540"/>
        <w:jc w:val="both"/>
      </w:pPr>
      <w:r>
        <w:t>Д</w:t>
      </w:r>
      <w:r>
        <w:rPr>
          <w:vertAlign w:val="subscript"/>
        </w:rPr>
        <w:t>до в i (к)</w:t>
      </w:r>
      <w:r>
        <w:t xml:space="preserve"> - количество дней дополнительного отпуска водителя (кондуктора), в соответствии с трудовым законодательством Российской Федерации, ед.</w:t>
      </w:r>
    </w:p>
    <w:p w:rsidR="006675B1" w:rsidRDefault="006675B1">
      <w:pPr>
        <w:pStyle w:val="ConsPlusNormal"/>
        <w:ind w:firstLine="540"/>
        <w:jc w:val="both"/>
      </w:pPr>
      <w:r>
        <w:t>Величины расчетной годовой заработной платы водителя и кондуктора ЗП</w:t>
      </w:r>
      <w:r>
        <w:rPr>
          <w:vertAlign w:val="subscript"/>
        </w:rPr>
        <w:t>год в i</w:t>
      </w:r>
      <w:r>
        <w:t xml:space="preserve"> и ЗП</w:t>
      </w:r>
      <w:r>
        <w:rPr>
          <w:vertAlign w:val="subscript"/>
        </w:rPr>
        <w:t>год к</w:t>
      </w:r>
      <w:r>
        <w:t xml:space="preserve">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ЗП</w:t>
      </w:r>
      <w:r>
        <w:rPr>
          <w:vertAlign w:val="subscript"/>
        </w:rPr>
        <w:t>год в i</w:t>
      </w:r>
      <w:r>
        <w:t xml:space="preserve"> (ЗП</w:t>
      </w:r>
      <w:r>
        <w:rPr>
          <w:vertAlign w:val="subscript"/>
        </w:rPr>
        <w:t>год к</w:t>
      </w:r>
      <w:r>
        <w:t>) = 12 x ЗП</w:t>
      </w:r>
      <w:r>
        <w:rPr>
          <w:vertAlign w:val="subscript"/>
        </w:rPr>
        <w:t>в i</w:t>
      </w:r>
      <w:r>
        <w:t xml:space="preserve"> (ЗП</w:t>
      </w:r>
      <w:r>
        <w:rPr>
          <w:vertAlign w:val="subscript"/>
        </w:rPr>
        <w:t>к</w:t>
      </w:r>
      <w:r>
        <w:t>), руб. (6)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14. Величины расчетной месячной оплаты труда водителя пассажирского транспортного средства и кондуктора ЗП</w:t>
      </w:r>
      <w:r>
        <w:rPr>
          <w:vertAlign w:val="subscript"/>
        </w:rPr>
        <w:t>в i</w:t>
      </w:r>
      <w:r>
        <w:t xml:space="preserve"> и ЗП</w:t>
      </w:r>
      <w:r>
        <w:rPr>
          <w:vertAlign w:val="subscript"/>
        </w:rPr>
        <w:t>к</w:t>
      </w:r>
      <w:r>
        <w:t xml:space="preserve"> определяют на основании положений Федерального отраслевого соглашения по автомобильному и городскому наземному пассажирскому транспорту, в пределах среднесложившегося по округу размера заработной платы по подразделу "Деятельность прочего сухопутного транспорта" раздела "Транспорт", сложившегося за последний полный финансовый год, с учетом прогнозной величины индекса потребительских цен на планируемый период.</w:t>
      </w:r>
    </w:p>
    <w:p w:rsidR="006675B1" w:rsidRDefault="006675B1">
      <w:pPr>
        <w:pStyle w:val="ConsPlusNormal"/>
        <w:ind w:firstLine="540"/>
        <w:jc w:val="both"/>
      </w:pPr>
      <w:r>
        <w:t>15. Расчет отчислений на социальные нужды от величины расходов на оплату труда рассчитывается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СР</w:t>
      </w:r>
      <w:r>
        <w:rPr>
          <w:vertAlign w:val="subscript"/>
        </w:rPr>
        <w:t>ОТiкм</w:t>
      </w:r>
      <w:r>
        <w:t xml:space="preserve"> = Р</w:t>
      </w:r>
      <w:r>
        <w:rPr>
          <w:vertAlign w:val="subscript"/>
        </w:rPr>
        <w:t>ОТiкм</w:t>
      </w:r>
      <w:r>
        <w:t xml:space="preserve"> x (С</w:t>
      </w:r>
      <w:r>
        <w:rPr>
          <w:vertAlign w:val="subscript"/>
        </w:rPr>
        <w:t>тсв</w:t>
      </w:r>
      <w:r>
        <w:t xml:space="preserve"> / 100), руб./км пробега (7)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 С</w:t>
      </w:r>
      <w:r>
        <w:rPr>
          <w:vertAlign w:val="subscript"/>
        </w:rPr>
        <w:t>тсв</w:t>
      </w:r>
      <w:r>
        <w:t xml:space="preserve"> - суммарная величина тарифов отчислений на социальные нужды от величины расходов на оплату труда, определяемых в соответствии с действующим законодательством.</w:t>
      </w:r>
    </w:p>
    <w:p w:rsidR="006675B1" w:rsidRDefault="006675B1">
      <w:pPr>
        <w:pStyle w:val="ConsPlusNormal"/>
        <w:ind w:firstLine="540"/>
        <w:jc w:val="both"/>
      </w:pPr>
      <w:r>
        <w:t xml:space="preserve">В составе расходов на оплату труда линейных водителей и кондукторов учитываются расходы, перечисленные в </w:t>
      </w:r>
      <w:hyperlink w:anchor="P368" w:history="1">
        <w:r>
          <w:rPr>
            <w:color w:val="0000FF"/>
          </w:rPr>
          <w:t>приложении 1</w:t>
        </w:r>
      </w:hyperlink>
      <w:r>
        <w:t xml:space="preserve"> к настоящей Методике.</w:t>
      </w:r>
    </w:p>
    <w:p w:rsidR="006675B1" w:rsidRDefault="006675B1">
      <w:pPr>
        <w:pStyle w:val="ConsPlusNormal"/>
        <w:ind w:firstLine="540"/>
        <w:jc w:val="both"/>
      </w:pPr>
      <w:r>
        <w:t>16. Расходы на топливо для маршрутных автобусов каждой (i-той) модели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тiкм</w:t>
      </w:r>
      <w:r>
        <w:t xml:space="preserve"> = (Н</w:t>
      </w:r>
      <w:r>
        <w:rPr>
          <w:vertAlign w:val="subscript"/>
        </w:rPr>
        <w:t>тiл</w:t>
      </w:r>
      <w:r>
        <w:t xml:space="preserve"> x L</w:t>
      </w:r>
      <w:r>
        <w:rPr>
          <w:vertAlign w:val="subscript"/>
        </w:rPr>
        <w:t>iл</w:t>
      </w:r>
      <w:r>
        <w:t xml:space="preserve"> + Н</w:t>
      </w:r>
      <w:r>
        <w:rPr>
          <w:vertAlign w:val="subscript"/>
        </w:rPr>
        <w:t>тiз</w:t>
      </w:r>
      <w:r>
        <w:t xml:space="preserve"> x L</w:t>
      </w:r>
      <w:r>
        <w:rPr>
          <w:vertAlign w:val="subscript"/>
        </w:rPr>
        <w:t>iз</w:t>
      </w:r>
      <w:r>
        <w:t>) / (L</w:t>
      </w:r>
      <w:r>
        <w:rPr>
          <w:vertAlign w:val="subscript"/>
        </w:rPr>
        <w:t>iл</w:t>
      </w:r>
      <w:r>
        <w:t xml:space="preserve"> + L</w:t>
      </w:r>
      <w:r>
        <w:rPr>
          <w:vertAlign w:val="subscript"/>
        </w:rPr>
        <w:t>iз</w:t>
      </w:r>
      <w:r>
        <w:t>) x Ст, руб./км пробега (8)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lastRenderedPageBreak/>
        <w:t>Н</w:t>
      </w:r>
      <w:r>
        <w:rPr>
          <w:vertAlign w:val="subscript"/>
        </w:rPr>
        <w:t>т i л</w:t>
      </w:r>
      <w:r>
        <w:t xml:space="preserve"> - норма расхода топлива автобусом в летний период, л/км пробега;</w:t>
      </w: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т i з</w:t>
      </w:r>
      <w:r>
        <w:t xml:space="preserve"> - норма расхода топлива автобусом в зимний период, л/км пробега;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i л</w:t>
      </w:r>
      <w:r>
        <w:t xml:space="preserve"> - пробег автобуса в период работы без зимней надбавки, км;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i з</w:t>
      </w:r>
      <w:r>
        <w:t xml:space="preserve"> - пробег автобуса в период работы с зимней надбавкой, км;</w:t>
      </w:r>
    </w:p>
    <w:p w:rsidR="006675B1" w:rsidRDefault="006675B1">
      <w:pPr>
        <w:pStyle w:val="ConsPlusNormal"/>
        <w:ind w:firstLine="540"/>
        <w:jc w:val="both"/>
      </w:pPr>
      <w:r>
        <w:t>Ст - прогнозируемая цена топлива в течение планового периода, руб./л.</w:t>
      </w:r>
    </w:p>
    <w:p w:rsidR="006675B1" w:rsidRDefault="006675B1">
      <w:pPr>
        <w:pStyle w:val="ConsPlusNormal"/>
        <w:ind w:firstLine="540"/>
        <w:jc w:val="both"/>
      </w:pPr>
      <w:r>
        <w:t>Нормы расхода топлива автобусом в летний и зимний периоды Н</w:t>
      </w:r>
      <w:r>
        <w:rPr>
          <w:vertAlign w:val="subscript"/>
        </w:rPr>
        <w:t>т i л</w:t>
      </w:r>
      <w:r>
        <w:t xml:space="preserve"> и Н</w:t>
      </w:r>
      <w:r>
        <w:rPr>
          <w:vertAlign w:val="subscript"/>
        </w:rPr>
        <w:t>т i з</w:t>
      </w:r>
      <w:r>
        <w:t xml:space="preserve"> рассчитываются, соответственно, по формулам: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т i л</w:t>
      </w:r>
      <w:r>
        <w:t xml:space="preserve"> = Н</w:t>
      </w:r>
      <w:r>
        <w:rPr>
          <w:vertAlign w:val="subscript"/>
        </w:rPr>
        <w:t>si</w:t>
      </w:r>
      <w:r>
        <w:t xml:space="preserve"> (1 + 0,01 x D) / 100, л/км пробега (9)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т i з</w:t>
      </w:r>
      <w:r>
        <w:t xml:space="preserve"> = Н</w:t>
      </w:r>
      <w:r>
        <w:rPr>
          <w:vertAlign w:val="subscript"/>
        </w:rPr>
        <w:t>si</w:t>
      </w:r>
      <w:r>
        <w:t xml:space="preserve"> (1 + 0,01 x D) / 100 + Н</w:t>
      </w:r>
      <w:r>
        <w:rPr>
          <w:vertAlign w:val="subscript"/>
        </w:rPr>
        <w:t>от i</w:t>
      </w:r>
      <w:r>
        <w:t xml:space="preserve"> / V</w:t>
      </w:r>
      <w:r>
        <w:rPr>
          <w:vertAlign w:val="subscript"/>
        </w:rPr>
        <w:t>э</w:t>
      </w:r>
      <w:r>
        <w:t>, л/км пробега (10)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si</w:t>
      </w:r>
      <w:r>
        <w:t xml:space="preserve"> - транспортная норма расхода топлива на пробег автобуса, л/100 км;</w:t>
      </w:r>
    </w:p>
    <w:p w:rsidR="006675B1" w:rsidRDefault="006675B1">
      <w:pPr>
        <w:pStyle w:val="ConsPlusNormal"/>
        <w:ind w:firstLine="540"/>
        <w:jc w:val="both"/>
      </w:pPr>
      <w:r>
        <w:t>D - поправочный коэффициент (суммарная относительная надбавка или снижение) к норме, %;</w:t>
      </w: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от i</w:t>
      </w:r>
      <w:r>
        <w:t xml:space="preserve"> - норма расхода топлива при использовании штатных независимых отопителей на работу отопителя (отопителей), л/ч;</w:t>
      </w:r>
    </w:p>
    <w:p w:rsidR="006675B1" w:rsidRDefault="006675B1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э</w:t>
      </w:r>
      <w:r>
        <w:t xml:space="preserve"> - эксплуатационная скорость.</w:t>
      </w:r>
    </w:p>
    <w:p w:rsidR="006675B1" w:rsidRDefault="006675B1">
      <w:pPr>
        <w:pStyle w:val="ConsPlusNormal"/>
        <w:ind w:firstLine="540"/>
        <w:jc w:val="both"/>
      </w:pPr>
      <w:r>
        <w:t>Величины Н</w:t>
      </w:r>
      <w:r>
        <w:rPr>
          <w:vertAlign w:val="subscript"/>
        </w:rPr>
        <w:t>si</w:t>
      </w:r>
      <w:r>
        <w:t>, D и Н</w:t>
      </w:r>
      <w:r>
        <w:rPr>
          <w:vertAlign w:val="subscript"/>
        </w:rPr>
        <w:t>от i</w:t>
      </w:r>
      <w:r>
        <w:t xml:space="preserve"> принимаются в соответствии с методическими </w:t>
      </w:r>
      <w:hyperlink r:id="rId24" w:history="1">
        <w:r>
          <w:rPr>
            <w:color w:val="0000FF"/>
          </w:rPr>
          <w:t>рекомендациями</w:t>
        </w:r>
      </w:hyperlink>
      <w:r>
        <w:t xml:space="preserve"> Нормы расхода топлива и смазочных материалов на автомобильном транспорте, утвержденными распоряжением Министерства транспорта Российской Федерации (далее - Минтранс России) от 14.03.2008 N АМ-23-р "О введении в действие методических рекомендаций "Нормы расхода топлива и смазочных материалов на автомобильном транспорте".</w:t>
      </w:r>
    </w:p>
    <w:p w:rsidR="006675B1" w:rsidRDefault="006675B1">
      <w:pPr>
        <w:pStyle w:val="ConsPlusNormal"/>
        <w:ind w:firstLine="540"/>
        <w:jc w:val="both"/>
      </w:pPr>
      <w:r>
        <w:t>Величина Ст рассчитывается на основании данных о стоимости топлива за предыдущий период, данных о величине индекса цен на приобретенные промышленными организациями отдельные виды топливно-энергетических ресурсов, публикуемых Федеральной службой государственной статистики (далее - Росстат), а также данных о величинах дефляторов и индексов цен производителей нефтепродуктов, публикуемых Минэкономразвития России в прогнозе социально-экономического развития Российской Федерации на очередной период.</w:t>
      </w:r>
    </w:p>
    <w:p w:rsidR="006675B1" w:rsidRDefault="006675B1">
      <w:pPr>
        <w:pStyle w:val="ConsPlusNormal"/>
        <w:ind w:firstLine="540"/>
        <w:jc w:val="both"/>
      </w:pPr>
      <w:r>
        <w:t>В случае, если предприятие содержит АЗС, то данные расходы учитываются в цене топлива собственной реализации. При этом цена топлива собственной реализации не должна превышать сложившийся средний уровень розничных цен на автомобильное топливо в муниципальном образовании в аналогичном периоде.</w:t>
      </w:r>
    </w:p>
    <w:p w:rsidR="006675B1" w:rsidRDefault="006675B1">
      <w:pPr>
        <w:pStyle w:val="ConsPlusNormal"/>
        <w:ind w:firstLine="540"/>
        <w:jc w:val="both"/>
      </w:pPr>
      <w:r>
        <w:t>17. Величину удельных расходов на смазочные и другие эксплуатационные материалы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Р</w:t>
      </w:r>
      <w:r>
        <w:rPr>
          <w:vertAlign w:val="subscript"/>
        </w:rPr>
        <w:t>см i км</w:t>
      </w:r>
      <w:r>
        <w:t xml:space="preserve"> = 0,075 x Р</w:t>
      </w:r>
      <w:r>
        <w:rPr>
          <w:vertAlign w:val="subscript"/>
        </w:rPr>
        <w:t>т i км</w:t>
      </w:r>
      <w:r>
        <w:t>, руб./км пробега (11)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18. Расходы на износ и ремонт шин маршрутных автобусов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27" style="width:294.45pt;height:38.15pt" coordsize="" o:spt="100" adj="0,,0" path="" filled="f" stroked="f">
            <v:stroke joinstyle="miter"/>
            <v:imagedata r:id="rId25" o:title="base_24478_124543_14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n</w:t>
      </w:r>
      <w:r>
        <w:rPr>
          <w:vertAlign w:val="subscript"/>
        </w:rPr>
        <w:t>шi</w:t>
      </w:r>
      <w:r>
        <w:t xml:space="preserve"> - число шин, установленных на автобус, ед.;</w:t>
      </w:r>
    </w:p>
    <w:p w:rsidR="006675B1" w:rsidRDefault="006675B1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шi</w:t>
      </w:r>
      <w:r>
        <w:t xml:space="preserve"> - средняя стоимость одной шины, установленной на транспортном средстве, руб.;</w:t>
      </w:r>
    </w:p>
    <w:p w:rsidR="006675B1" w:rsidRDefault="006675B1">
      <w:pPr>
        <w:pStyle w:val="ConsPlusNormal"/>
        <w:ind w:firstLine="540"/>
        <w:jc w:val="both"/>
      </w:pPr>
      <w:r>
        <w:t>H - среднестатистический пробег шины, тыс. км;</w:t>
      </w:r>
    </w:p>
    <w:p w:rsidR="006675B1" w:rsidRDefault="006675B1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1ш</w:t>
      </w:r>
      <w:r>
        <w:t xml:space="preserve"> - поправочный коэффициент, учитывающий категорию условий эксплуатации транспортного средства;</w:t>
      </w:r>
    </w:p>
    <w:p w:rsidR="006675B1" w:rsidRDefault="006675B1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2ш</w:t>
      </w:r>
      <w:r>
        <w:t xml:space="preserve"> - поправочный коэффициент, учитывающий условия работы автотранспортного средства;</w:t>
      </w:r>
    </w:p>
    <w:p w:rsidR="006675B1" w:rsidRDefault="006675B1">
      <w:pPr>
        <w:pStyle w:val="ConsPlusNormal"/>
        <w:ind w:firstLine="540"/>
        <w:jc w:val="both"/>
      </w:pPr>
      <w:r>
        <w:t>i</w:t>
      </w:r>
      <w:r>
        <w:rPr>
          <w:vertAlign w:val="subscript"/>
        </w:rPr>
        <w:t>цш</w:t>
      </w:r>
      <w:r>
        <w:t xml:space="preserve"> - прогнозная величина индекса цен производителей машин и оборудования на планируемый период.</w:t>
      </w:r>
    </w:p>
    <w:p w:rsidR="006675B1" w:rsidRDefault="006675B1">
      <w:pPr>
        <w:pStyle w:val="ConsPlusNormal"/>
        <w:ind w:firstLine="540"/>
        <w:jc w:val="both"/>
      </w:pPr>
      <w:r>
        <w:lastRenderedPageBreak/>
        <w:t>Значения среднестатистического пробега шины Н и поправочных коэффициентов К</w:t>
      </w:r>
      <w:r>
        <w:rPr>
          <w:vertAlign w:val="subscript"/>
        </w:rPr>
        <w:t>1ш</w:t>
      </w:r>
      <w:r>
        <w:t xml:space="preserve"> и К</w:t>
      </w:r>
      <w:r>
        <w:rPr>
          <w:vertAlign w:val="subscript"/>
        </w:rPr>
        <w:t>2ш</w:t>
      </w:r>
      <w:r>
        <w:t xml:space="preserve"> принимаются в соответствии с </w:t>
      </w:r>
      <w:hyperlink w:anchor="P871" w:history="1">
        <w:r>
          <w:rPr>
            <w:color w:val="0000FF"/>
          </w:rPr>
          <w:t>таблицами 4.1</w:t>
        </w:r>
      </w:hyperlink>
      <w:r>
        <w:t xml:space="preserve">, </w:t>
      </w:r>
      <w:hyperlink w:anchor="P1319" w:history="1">
        <w:r>
          <w:rPr>
            <w:color w:val="0000FF"/>
          </w:rPr>
          <w:t>4.2</w:t>
        </w:r>
      </w:hyperlink>
      <w:r>
        <w:t xml:space="preserve"> и </w:t>
      </w:r>
      <w:hyperlink w:anchor="P1346" w:history="1">
        <w:r>
          <w:rPr>
            <w:color w:val="0000FF"/>
          </w:rPr>
          <w:t>4.3</w:t>
        </w:r>
      </w:hyperlink>
      <w:r>
        <w:t xml:space="preserve"> приложения 4 к настоящей Методике. При отсутствии данных по среднестатистическому пробегу шин H в </w:t>
      </w:r>
      <w:hyperlink w:anchor="P871" w:history="1">
        <w:r>
          <w:rPr>
            <w:color w:val="0000FF"/>
          </w:rPr>
          <w:t>таблице 4.1</w:t>
        </w:r>
      </w:hyperlink>
      <w:r>
        <w:t xml:space="preserve"> приложения 4 к настоящей Методике используются данные завода-изготовителя.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18.06.2015 N 71-нп)</w:t>
      </w:r>
    </w:p>
    <w:p w:rsidR="006675B1" w:rsidRDefault="006675B1">
      <w:pPr>
        <w:pStyle w:val="ConsPlusNormal"/>
        <w:ind w:firstLine="540"/>
        <w:jc w:val="both"/>
      </w:pPr>
      <w:r>
        <w:t>Средняя стоимость одной шины, установленной на транспортном средстве С</w:t>
      </w:r>
      <w:r>
        <w:rPr>
          <w:vertAlign w:val="subscript"/>
        </w:rPr>
        <w:t>шi</w:t>
      </w:r>
      <w:r>
        <w:t>, принимается по данным перевозчика или по данным организаций, реализующих шины на территории автономного округа.</w:t>
      </w:r>
    </w:p>
    <w:p w:rsidR="006675B1" w:rsidRDefault="006675B1">
      <w:pPr>
        <w:pStyle w:val="ConsPlusNormal"/>
        <w:ind w:firstLine="540"/>
        <w:jc w:val="both"/>
      </w:pPr>
      <w:r>
        <w:t>Величина i</w:t>
      </w:r>
      <w:r>
        <w:rPr>
          <w:vertAlign w:val="subscript"/>
        </w:rPr>
        <w:t>цш</w:t>
      </w:r>
      <w:r>
        <w:t xml:space="preserve"> рассчитывается на основании данных о величине индекса цен производителей машин и оборудования, публикуемых Росстатом, а также данных о прогнозных величинах дефляторов и индексов цен производителей машин и оборудования, публикуемых Минэкономразвития России в прогнозе социально-экономического развития Российской Федерации на очередной период.</w:t>
      </w:r>
    </w:p>
    <w:p w:rsidR="006675B1" w:rsidRDefault="006675B1">
      <w:pPr>
        <w:pStyle w:val="ConsPlusNormal"/>
        <w:jc w:val="both"/>
      </w:pPr>
      <w:r>
        <w:t xml:space="preserve">(п. 18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03.09.2014 N 99-нп)</w:t>
      </w:r>
    </w:p>
    <w:p w:rsidR="006675B1" w:rsidRDefault="006675B1">
      <w:pPr>
        <w:pStyle w:val="ConsPlusNormal"/>
        <w:ind w:firstLine="540"/>
        <w:jc w:val="both"/>
      </w:pPr>
      <w:r>
        <w:t>19. Расходы на техническое обслуживание и ремонт в расчете на 1 км пробега определяют как сумму расходов на оплату труда ремонтных рабочих, а также страховых взносов от величины оплаты труда ОТ С</w:t>
      </w:r>
      <w:r>
        <w:rPr>
          <w:vertAlign w:val="subscript"/>
        </w:rPr>
        <w:t>рр i км</w:t>
      </w:r>
      <w:r>
        <w:t xml:space="preserve"> и расходов на запасные части и материалы. Величина расходов на техническое обслуживание и ремонт маршрутных транспортных средств рассчитывается в соответствии с нижеприведенным алгоритмом независимо от способа организации технического обслуживания и ремонта, принятого у перевозчика (проведение воздействий собственными силами или аутсорсное).</w:t>
      </w:r>
    </w:p>
    <w:p w:rsidR="006675B1" w:rsidRDefault="006675B1">
      <w:pPr>
        <w:pStyle w:val="ConsPlusNormal"/>
        <w:ind w:firstLine="540"/>
        <w:jc w:val="both"/>
      </w:pPr>
      <w:r>
        <w:t>20. Величину расходов на оплату труда ремонтных рабочих, а также страховых взносов (в расчете на 1 км)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28" style="width:335.3pt;height:88.65pt" coordsize="" o:spt="100" adj="0,,0" path="" filled="f" stroked="f">
            <v:stroke joinstyle="miter"/>
            <v:imagedata r:id="rId28" o:title="base_24478_124543_15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ЗП</w:t>
      </w:r>
      <w:r>
        <w:rPr>
          <w:vertAlign w:val="subscript"/>
        </w:rPr>
        <w:t>р час</w:t>
      </w:r>
      <w:r>
        <w:t xml:space="preserve"> - расчетная часовая величина оплаты труда ремонтного рабочего, руб./час.</w:t>
      </w:r>
    </w:p>
    <w:p w:rsidR="006675B1" w:rsidRDefault="006675B1">
      <w:pPr>
        <w:pStyle w:val="ConsPlusNormal"/>
        <w:ind w:firstLine="540"/>
        <w:jc w:val="both"/>
      </w:pPr>
      <w:r>
        <w:t>Т</w:t>
      </w:r>
      <w:r>
        <w:rPr>
          <w:vertAlign w:val="subscript"/>
        </w:rPr>
        <w:t>тi</w:t>
      </w:r>
      <w:r>
        <w:t xml:space="preserve"> - величина базовой удельной трудоемкости технического обслуживания, час./1000 км пробега;</w:t>
      </w:r>
    </w:p>
    <w:p w:rsidR="006675B1" w:rsidRDefault="006675B1">
      <w:pPr>
        <w:pStyle w:val="ConsPlusNormal"/>
        <w:ind w:firstLine="540"/>
        <w:jc w:val="both"/>
      </w:pPr>
      <w:r>
        <w:t>Т</w:t>
      </w:r>
      <w:r>
        <w:rPr>
          <w:vertAlign w:val="subscript"/>
        </w:rPr>
        <w:t>рi</w:t>
      </w:r>
      <w:r>
        <w:t xml:space="preserve"> - величина базовой удельной трудоемкости текущего ремонта, час./1000 км пробега;</w:t>
      </w:r>
    </w:p>
    <w:p w:rsidR="006675B1" w:rsidRDefault="006675B1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1n</w:t>
      </w:r>
      <w:r>
        <w:t>, К</w:t>
      </w:r>
      <w:r>
        <w:rPr>
          <w:vertAlign w:val="subscript"/>
        </w:rPr>
        <w:t>3n</w:t>
      </w:r>
      <w:r>
        <w:t xml:space="preserve"> - коэффициенты корректирования нормативов периодичности технического обслуживания, соответственно, от условий эксплуатации и природно-климатических условий (графа "Периодичность технического обслуживания" </w:t>
      </w:r>
      <w:hyperlink r:id="rId29" w:history="1">
        <w:r>
          <w:rPr>
            <w:color w:val="0000FF"/>
          </w:rPr>
          <w:t>таблицы 2.8</w:t>
        </w:r>
      </w:hyperlink>
      <w:r>
        <w:t xml:space="preserve"> и </w:t>
      </w:r>
      <w:hyperlink r:id="rId30" w:history="1">
        <w:r>
          <w:rPr>
            <w:color w:val="0000FF"/>
          </w:rPr>
          <w:t>таблицы 2.10</w:t>
        </w:r>
      </w:hyperlink>
      <w:r>
        <w:t xml:space="preserve"> Положения о техническом обслуживании и ремонте подвижного состава автомобильного транспорта, утвержденного Министерством автомобильного транспорта РСФСР 20.09.1984);</w:t>
      </w:r>
    </w:p>
    <w:p w:rsidR="006675B1" w:rsidRDefault="006675B1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2</w:t>
      </w:r>
      <w:r>
        <w:t>, К</w:t>
      </w:r>
      <w:r>
        <w:rPr>
          <w:vertAlign w:val="subscript"/>
        </w:rPr>
        <w:t>3</w:t>
      </w:r>
      <w:r>
        <w:t>, К</w:t>
      </w:r>
      <w:r>
        <w:rPr>
          <w:vertAlign w:val="subscript"/>
        </w:rPr>
        <w:t>4</w:t>
      </w:r>
      <w:r>
        <w:t xml:space="preserve"> - коэффициенты корректирования нормативов трудоемкости, соответственно, от условий эксплуатации, модификации подвижного состава, природно-климатических условий и пробега с начала эксплуатации.</w:t>
      </w:r>
    </w:p>
    <w:p w:rsidR="006675B1" w:rsidRDefault="006675B1">
      <w:pPr>
        <w:pStyle w:val="ConsPlusNormal"/>
        <w:ind w:firstLine="540"/>
        <w:jc w:val="both"/>
      </w:pPr>
      <w:r>
        <w:t>Расчетная часовая величина оплаты труда ремонтного рабочего ЗП</w:t>
      </w:r>
      <w:r>
        <w:rPr>
          <w:vertAlign w:val="subscript"/>
        </w:rPr>
        <w:t>р час</w:t>
      </w:r>
      <w:r>
        <w:t xml:space="preserve"> рассчитывается аналогично соответствующему показателю для водителей и кондукторов.</w:t>
      </w:r>
    </w:p>
    <w:p w:rsidR="006675B1" w:rsidRDefault="006675B1">
      <w:pPr>
        <w:pStyle w:val="ConsPlusNormal"/>
        <w:ind w:firstLine="540"/>
        <w:jc w:val="both"/>
      </w:pPr>
      <w:r>
        <w:t>Величину расчетной месячной оплаты труда ремонтного рабочего ЗП</w:t>
      </w:r>
      <w:r>
        <w:rPr>
          <w:vertAlign w:val="subscript"/>
        </w:rPr>
        <w:t>р</w:t>
      </w:r>
      <w:r>
        <w:t xml:space="preserve"> определяют на основании положений Федерального отраслевого соглашения по автомобильному и городскому наземному пассажирскому транспорту с учетом прогнозной величины индекса потребительских цен на планируемый период.</w:t>
      </w:r>
    </w:p>
    <w:p w:rsidR="006675B1" w:rsidRDefault="006675B1">
      <w:pPr>
        <w:pStyle w:val="ConsPlusNormal"/>
        <w:ind w:firstLine="540"/>
        <w:jc w:val="both"/>
      </w:pPr>
      <w:r>
        <w:t>Величины Т</w:t>
      </w:r>
      <w:r>
        <w:rPr>
          <w:vertAlign w:val="subscript"/>
        </w:rPr>
        <w:t>тi</w:t>
      </w:r>
      <w:r>
        <w:t xml:space="preserve"> и Т</w:t>
      </w:r>
      <w:r>
        <w:rPr>
          <w:vertAlign w:val="subscript"/>
        </w:rPr>
        <w:t>рi</w:t>
      </w:r>
      <w:r>
        <w:t xml:space="preserve"> принимаются при отсутствии данных заводов-изготовителей в соответствии с </w:t>
      </w:r>
      <w:hyperlink w:anchor="P414" w:history="1">
        <w:r>
          <w:rPr>
            <w:color w:val="0000FF"/>
          </w:rPr>
          <w:t>таблицей 2.1</w:t>
        </w:r>
      </w:hyperlink>
      <w:r>
        <w:t xml:space="preserve"> приложения 2 к настоящей Методике. При наличии данных заводов-изготовителей о величинах трудоемкостей ЕО, ТО-1, ТО-2 и ТР, а также величинах нормативных </w:t>
      </w:r>
      <w:r>
        <w:lastRenderedPageBreak/>
        <w:t>пробегов между техническими обслуживаниями величина Т</w:t>
      </w:r>
      <w:r>
        <w:rPr>
          <w:vertAlign w:val="subscript"/>
        </w:rPr>
        <w:t>рi</w:t>
      </w:r>
      <w:r>
        <w:t xml:space="preserve"> принимается в соответствии с данными завода-изготовителя, а величина Т</w:t>
      </w:r>
      <w:r>
        <w:rPr>
          <w:vertAlign w:val="subscript"/>
        </w:rPr>
        <w:t>тi</w:t>
      </w:r>
      <w:r>
        <w:t xml:space="preserve"> рассчитывается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29" style="width:372.35pt;height:37.05pt" coordsize="" o:spt="100" adj="0,,0" path="" filled="f" stroked="f">
            <v:stroke joinstyle="miter"/>
            <v:imagedata r:id="rId31" o:title="base_24478_124543_16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Т</w:t>
      </w:r>
      <w:r>
        <w:rPr>
          <w:vertAlign w:val="subscript"/>
        </w:rPr>
        <w:t>ЕОi</w:t>
      </w:r>
      <w:r>
        <w:t>, Т</w:t>
      </w:r>
      <w:r>
        <w:rPr>
          <w:vertAlign w:val="subscript"/>
        </w:rPr>
        <w:t>ТО-1i</w:t>
      </w:r>
      <w:r>
        <w:t>, Т</w:t>
      </w:r>
      <w:r>
        <w:rPr>
          <w:vertAlign w:val="subscript"/>
        </w:rPr>
        <w:t>ТО-2i</w:t>
      </w:r>
      <w:r>
        <w:t xml:space="preserve"> - соответственно, трудоемкости ежедневного, первого и второго технических обслуживаний в соответствии с данными завода-изготовителя, чел. час.;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ЕОi</w:t>
      </w:r>
      <w:r>
        <w:t xml:space="preserve"> - величина пробега между ежедневными обслуживаниями; принимается равной для перевозок в городском сообщении - 200 км, для перевозок в пригородном и междугородном сообщении - 250 км;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ТО-1i</w:t>
      </w:r>
      <w:r>
        <w:t>, L</w:t>
      </w:r>
      <w:r>
        <w:rPr>
          <w:vertAlign w:val="subscript"/>
        </w:rPr>
        <w:t>ТО-2i</w:t>
      </w:r>
      <w:r>
        <w:t xml:space="preserve"> - соответственно, нормативные величины пробега между ТО-1 и ТО-2 в соответствии с данными завода-изготовителя, км.</w:t>
      </w:r>
    </w:p>
    <w:p w:rsidR="006675B1" w:rsidRDefault="006675B1">
      <w:pPr>
        <w:pStyle w:val="ConsPlusNormal"/>
        <w:ind w:firstLine="540"/>
        <w:jc w:val="both"/>
      </w:pPr>
      <w:r>
        <w:t>Величины 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3</w:t>
      </w:r>
      <w:r>
        <w:t>, К</w:t>
      </w:r>
      <w:r>
        <w:rPr>
          <w:vertAlign w:val="subscript"/>
        </w:rPr>
        <w:t>4</w:t>
      </w:r>
      <w:r>
        <w:t xml:space="preserve"> и К</w:t>
      </w:r>
      <w:r>
        <w:rPr>
          <w:vertAlign w:val="subscript"/>
        </w:rPr>
        <w:t>2</w:t>
      </w:r>
      <w:r>
        <w:t xml:space="preserve"> (для автобусов) определяются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 о техническом обслуживании и ремонте подвижного состава автомобильного транспорта (при отсутствии фактических данных по парку транспортных средств допускается принимать величину К</w:t>
      </w:r>
      <w:r>
        <w:rPr>
          <w:vertAlign w:val="subscript"/>
        </w:rPr>
        <w:t>4</w:t>
      </w:r>
      <w:r>
        <w:t xml:space="preserve"> равной 1,5).</w:t>
      </w:r>
    </w:p>
    <w:p w:rsidR="006675B1" w:rsidRDefault="006675B1">
      <w:pPr>
        <w:pStyle w:val="ConsPlusNormal"/>
        <w:ind w:firstLine="540"/>
        <w:jc w:val="both"/>
      </w:pPr>
      <w:r>
        <w:t>21. Величину расходов на запасные части и материалы, расходуемые при техническом обслуживании и ремонте автобусов,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30" style="width:304.1pt;height:19.9pt" coordsize="" o:spt="100" adj="0,,0" path="" filled="f" stroked="f">
            <v:stroke joinstyle="miter"/>
            <v:imagedata r:id="rId33" o:title="base_24478_124543_17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зч i км</w:t>
      </w:r>
      <w:r>
        <w:t xml:space="preserve"> - базовые удельные расходы на запасные части, руб./км;</w:t>
      </w:r>
    </w:p>
    <w:p w:rsidR="006675B1" w:rsidRDefault="006675B1">
      <w:pPr>
        <w:pStyle w:val="ConsPlusNormal"/>
        <w:ind w:firstLine="540"/>
        <w:jc w:val="both"/>
      </w:pPr>
      <w:r>
        <w:t>i</w:t>
      </w:r>
      <w:r>
        <w:rPr>
          <w:vertAlign w:val="subscript"/>
        </w:rPr>
        <w:t>ц зч</w:t>
      </w:r>
      <w:r>
        <w:t xml:space="preserve"> - суммарный индекс цен на запасные части и материалы с января 2013 года на планируемый период;</w:t>
      </w:r>
    </w:p>
    <w:p w:rsidR="006675B1" w:rsidRDefault="006675B1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1</w:t>
      </w:r>
      <w:r>
        <w:t>, К</w:t>
      </w:r>
      <w:r>
        <w:rPr>
          <w:vertAlign w:val="subscript"/>
        </w:rPr>
        <w:t>3</w:t>
      </w:r>
      <w:r>
        <w:t xml:space="preserve"> - коэффициенты корректирования удельных расходов на приобретение запасных частей и материалов, соответственно, от условий эксплуатации и природно-климатических условий.</w:t>
      </w:r>
    </w:p>
    <w:p w:rsidR="006675B1" w:rsidRDefault="006675B1">
      <w:pPr>
        <w:pStyle w:val="ConsPlusNormal"/>
        <w:ind w:firstLine="540"/>
        <w:jc w:val="both"/>
      </w:pPr>
      <w:r w:rsidRPr="00172D6A">
        <w:rPr>
          <w:position w:val="-8"/>
        </w:rPr>
        <w:pict>
          <v:shape id="_x0000_i1031" style="width:19.35pt;height:19.9pt" coordsize="" o:spt="100" adj="0,,0" path="" filled="f" stroked="f">
            <v:stroke joinstyle="miter"/>
            <v:imagedata r:id="rId34" o:title="base_24478_124543_18"/>
            <v:formulas/>
            <v:path o:connecttype="segments"/>
          </v:shape>
        </w:pict>
      </w:r>
      <w:r>
        <w:t>, - коэффициент корректирования удельных расходов на приобретение запасных частей и материалов в зависимости от пробега с начала эксплуатации.</w:t>
      </w:r>
    </w:p>
    <w:p w:rsidR="006675B1" w:rsidRDefault="006675B1">
      <w:pPr>
        <w:pStyle w:val="ConsPlusNormal"/>
        <w:ind w:firstLine="540"/>
        <w:jc w:val="both"/>
      </w:pPr>
      <w:r>
        <w:t>Величины Н</w:t>
      </w:r>
      <w:r>
        <w:rPr>
          <w:vertAlign w:val="subscript"/>
        </w:rPr>
        <w:t>зч i км</w:t>
      </w:r>
      <w:r>
        <w:t xml:space="preserve"> принимаются в соответствии с </w:t>
      </w:r>
      <w:hyperlink w:anchor="P447" w:history="1">
        <w:r>
          <w:rPr>
            <w:color w:val="0000FF"/>
          </w:rPr>
          <w:t>таблицей 2.2</w:t>
        </w:r>
      </w:hyperlink>
      <w:r>
        <w:t xml:space="preserve"> приложения 2 к настоящей Методике, величины К</w:t>
      </w:r>
      <w:r>
        <w:rPr>
          <w:vertAlign w:val="subscript"/>
        </w:rPr>
        <w:t>1</w:t>
      </w:r>
      <w:r>
        <w:t xml:space="preserve"> и К</w:t>
      </w:r>
      <w:r>
        <w:rPr>
          <w:vertAlign w:val="subscript"/>
        </w:rPr>
        <w:t>3</w:t>
      </w:r>
      <w:r>
        <w:t xml:space="preserve"> определяются в соответствии с </w:t>
      </w:r>
      <w:hyperlink r:id="rId35" w:history="1">
        <w:r>
          <w:rPr>
            <w:color w:val="0000FF"/>
          </w:rPr>
          <w:t>Положением</w:t>
        </w:r>
      </w:hyperlink>
      <w:r>
        <w:t xml:space="preserve"> о техническом обслуживании и ремонте подвижного состава автомобильного транспорта, утвержденным Министерством автомобильного транспорта РСФСР 20.09.1984. Величина коэффициента К</w:t>
      </w:r>
      <w:r>
        <w:rPr>
          <w:vertAlign w:val="subscript"/>
        </w:rPr>
        <w:t>4</w:t>
      </w:r>
      <w:r>
        <w:t xml:space="preserve"> принимается в соответствии с </w:t>
      </w:r>
      <w:hyperlink w:anchor="P471" w:history="1">
        <w:r>
          <w:rPr>
            <w:color w:val="0000FF"/>
          </w:rPr>
          <w:t>таблицей 2.3</w:t>
        </w:r>
      </w:hyperlink>
      <w:r>
        <w:t xml:space="preserve"> приложения 2 к настоящей Методике.</w:t>
      </w:r>
    </w:p>
    <w:p w:rsidR="006675B1" w:rsidRDefault="006675B1">
      <w:pPr>
        <w:pStyle w:val="ConsPlusNormal"/>
        <w:ind w:firstLine="540"/>
        <w:jc w:val="both"/>
      </w:pPr>
      <w:r>
        <w:t>Величина i</w:t>
      </w:r>
      <w:r>
        <w:rPr>
          <w:vertAlign w:val="subscript"/>
        </w:rPr>
        <w:t>ц зч</w:t>
      </w:r>
      <w:r>
        <w:t xml:space="preserve"> рассчитывается на основании данных о величине индекса цен производителей машин и оборудования, публикуемых Росстатом, а также данных о прогнозных величинах дефляторов и индексов цен производителей машин и оборудования, публикуемых Минэкономразвития России в прогнозе социально-экономического развития Российской Федерации на очередной период.</w:t>
      </w:r>
    </w:p>
    <w:p w:rsidR="006675B1" w:rsidRDefault="006675B1">
      <w:pPr>
        <w:pStyle w:val="ConsPlusNormal"/>
        <w:jc w:val="both"/>
      </w:pPr>
      <w:r>
        <w:t xml:space="preserve">(п. 21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03.09.2014 N 99-нп)</w:t>
      </w:r>
    </w:p>
    <w:p w:rsidR="006675B1" w:rsidRDefault="006675B1">
      <w:pPr>
        <w:pStyle w:val="ConsPlusNormal"/>
        <w:ind w:firstLine="540"/>
        <w:jc w:val="both"/>
      </w:pPr>
      <w:r>
        <w:t>22. Расчет амортизации пассажирских транспортных средств на 1 км пробега производится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км</w:t>
      </w:r>
      <w:r>
        <w:t xml:space="preserve"> = (А</w:t>
      </w:r>
      <w:r>
        <w:rPr>
          <w:vertAlign w:val="subscript"/>
        </w:rPr>
        <w:t>год сумм</w:t>
      </w:r>
      <w:r>
        <w:t xml:space="preserve"> / L</w:t>
      </w:r>
      <w:r>
        <w:rPr>
          <w:vertAlign w:val="subscript"/>
        </w:rPr>
        <w:t>год</w:t>
      </w:r>
      <w:r>
        <w:t>), руб./км пробега (16)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год сумм</w:t>
      </w:r>
      <w:r>
        <w:t xml:space="preserve"> - годовая сумма амортизации всех транспортных средств, работающих на рассматриваемом маршруте или группе маршрутов, руб.;</w:t>
      </w:r>
    </w:p>
    <w:p w:rsidR="006675B1" w:rsidRDefault="006675B1">
      <w:pPr>
        <w:pStyle w:val="ConsPlusNormal"/>
        <w:ind w:firstLine="540"/>
        <w:jc w:val="both"/>
      </w:pPr>
      <w:r>
        <w:t>L</w:t>
      </w:r>
      <w:r>
        <w:rPr>
          <w:vertAlign w:val="subscript"/>
        </w:rPr>
        <w:t>год</w:t>
      </w:r>
      <w:r>
        <w:t xml:space="preserve"> - годовой пробег всех транспортных средств, работающих на рассматриваемом </w:t>
      </w:r>
      <w:r>
        <w:lastRenderedPageBreak/>
        <w:t>маршруте или группе маршрутов, км.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32" style="width:162.25pt;height:36.55pt" coordsize="" o:spt="100" adj="0,,0" path="" filled="f" stroked="f">
            <v:stroke joinstyle="miter"/>
            <v:imagedata r:id="rId37" o:title="base_24478_124543_19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годi</w:t>
      </w:r>
      <w:r>
        <w:t xml:space="preserve"> - годовая сумма амортизации транспортного средства (i-той) модели, руб.</w:t>
      </w:r>
    </w:p>
    <w:p w:rsidR="006675B1" w:rsidRDefault="006675B1">
      <w:pPr>
        <w:pStyle w:val="ConsPlusNormal"/>
        <w:ind w:firstLine="540"/>
        <w:jc w:val="both"/>
      </w:pPr>
      <w:r>
        <w:t>Величину А</w:t>
      </w:r>
      <w:r>
        <w:rPr>
          <w:vertAlign w:val="subscript"/>
        </w:rPr>
        <w:t>годi</w:t>
      </w:r>
      <w:r>
        <w:t xml:space="preserve"> определяют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годi</w:t>
      </w:r>
      <w:r>
        <w:t xml:space="preserve"> = С</w:t>
      </w:r>
      <w:r>
        <w:rPr>
          <w:vertAlign w:val="subscript"/>
        </w:rPr>
        <w:t>ПБi</w:t>
      </w:r>
      <w:r>
        <w:t xml:space="preserve"> * Н</w:t>
      </w:r>
      <w:r>
        <w:rPr>
          <w:vertAlign w:val="subscript"/>
        </w:rPr>
        <w:t>аi</w:t>
      </w:r>
      <w:r>
        <w:t xml:space="preserve"> / 100, руб. (18)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аi</w:t>
      </w:r>
      <w:r>
        <w:t xml:space="preserve"> - норма амортизации транспортных средств данной модели, %;</w:t>
      </w:r>
    </w:p>
    <w:p w:rsidR="006675B1" w:rsidRDefault="006675B1">
      <w:pPr>
        <w:pStyle w:val="ConsPlusNormal"/>
        <w:ind w:firstLine="540"/>
        <w:jc w:val="both"/>
      </w:pPr>
      <w:r>
        <w:t>С</w:t>
      </w:r>
      <w:r>
        <w:rPr>
          <w:vertAlign w:val="subscript"/>
        </w:rPr>
        <w:t>ПБi</w:t>
      </w:r>
      <w:r>
        <w:t xml:space="preserve"> - величина первоначальной балансовой или восстановительной стоимости транспортного средства данной (i-той) модели, руб.;</w:t>
      </w:r>
    </w:p>
    <w:p w:rsidR="006675B1" w:rsidRDefault="006675B1">
      <w:pPr>
        <w:pStyle w:val="ConsPlusNormal"/>
        <w:ind w:firstLine="540"/>
        <w:jc w:val="both"/>
      </w:pPr>
      <w:r>
        <w:t>n - количество транспортных средств (i-той) модели, работающих на маршруте, ед.</w:t>
      </w:r>
    </w:p>
    <w:p w:rsidR="006675B1" w:rsidRDefault="006675B1">
      <w:pPr>
        <w:pStyle w:val="ConsPlusNormal"/>
        <w:ind w:firstLine="540"/>
        <w:jc w:val="both"/>
      </w:pPr>
      <w:r>
        <w:t>Величину Н</w:t>
      </w:r>
      <w:r>
        <w:rPr>
          <w:vertAlign w:val="subscript"/>
        </w:rPr>
        <w:t>аi</w:t>
      </w:r>
      <w:r>
        <w:t xml:space="preserve"> рассчитывают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Н</w:t>
      </w:r>
      <w:r>
        <w:rPr>
          <w:vertAlign w:val="subscript"/>
        </w:rPr>
        <w:t>аi</w:t>
      </w:r>
      <w:r>
        <w:t xml:space="preserve"> = 100 / Т</w:t>
      </w:r>
      <w:r>
        <w:rPr>
          <w:vertAlign w:val="subscript"/>
        </w:rPr>
        <w:t>пиi</w:t>
      </w:r>
      <w:r>
        <w:t>, % (19)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Т</w:t>
      </w:r>
      <w:r>
        <w:rPr>
          <w:vertAlign w:val="subscript"/>
        </w:rPr>
        <w:t>пи i</w:t>
      </w:r>
      <w:r>
        <w:t xml:space="preserve"> - срок полезного использования транспортных средств данной модели, лет.</w:t>
      </w:r>
    </w:p>
    <w:p w:rsidR="006675B1" w:rsidRDefault="006675B1">
      <w:pPr>
        <w:pStyle w:val="ConsPlusNormal"/>
        <w:ind w:firstLine="540"/>
        <w:jc w:val="both"/>
      </w:pPr>
      <w:r>
        <w:t>Величину срока полезного использования транспортных средств Т</w:t>
      </w:r>
      <w:r>
        <w:rPr>
          <w:vertAlign w:val="subscript"/>
        </w:rPr>
        <w:t>пи i</w:t>
      </w:r>
      <w:r>
        <w:t xml:space="preserve"> определяют в соответствии с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01.01.2002 N 1 "О классификации основных средств, включаемых в амортизационные группы", при этом используются максимальные значения сроков службы для транспортных средств соответствующего типа.</w:t>
      </w:r>
    </w:p>
    <w:p w:rsidR="006675B1" w:rsidRDefault="006675B1">
      <w:pPr>
        <w:pStyle w:val="ConsPlusNormal"/>
        <w:ind w:firstLine="540"/>
        <w:jc w:val="both"/>
      </w:pPr>
      <w:r>
        <w:t xml:space="preserve">23. Аренда (лизинг) пассажирских транспортных средств рассчитывается на основании арендных ставок в соответствии с заключенными договорами аренды, а также по договорам лизинга. Сумма арендных платежей включается в себестоимость 1 км пробега пассажирского транспортного средства не выше суммы амортизационных отчислений, налога на имущество и уровня рентабельности, установленного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01.02.2001 N 17-п "О регулировании цен (тарифов) на продукцию (товары, услуги) в автономном округе".</w:t>
      </w:r>
    </w:p>
    <w:p w:rsidR="006675B1" w:rsidRDefault="006675B1">
      <w:pPr>
        <w:pStyle w:val="ConsPlusNormal"/>
        <w:ind w:firstLine="540"/>
        <w:jc w:val="both"/>
      </w:pPr>
      <w:r>
        <w:t>24. Определение величины прочих расходов по обычным видам деятельности в сумме с косвенными расходами осуществляется на основе установления отношения суммы прочих расходов по обычным видам деятельности и косвенных расходов к переменным расходам.</w:t>
      </w:r>
    </w:p>
    <w:p w:rsidR="006675B1" w:rsidRDefault="006675B1">
      <w:pPr>
        <w:pStyle w:val="ConsPlusNormal"/>
        <w:ind w:firstLine="540"/>
        <w:jc w:val="both"/>
      </w:pPr>
      <w:r>
        <w:t>В состав переменных расходов включают:</w:t>
      </w:r>
    </w:p>
    <w:p w:rsidR="006675B1" w:rsidRDefault="006675B1">
      <w:pPr>
        <w:pStyle w:val="ConsPlusNormal"/>
        <w:ind w:firstLine="540"/>
        <w:jc w:val="both"/>
      </w:pPr>
      <w:r>
        <w:t>расходы на топливо;</w:t>
      </w:r>
    </w:p>
    <w:p w:rsidR="006675B1" w:rsidRDefault="006675B1">
      <w:pPr>
        <w:pStyle w:val="ConsPlusNormal"/>
        <w:ind w:firstLine="540"/>
        <w:jc w:val="both"/>
      </w:pPr>
      <w:r>
        <w:t>расходы на смазочные и другие эксплуатационные материалы;</w:t>
      </w:r>
    </w:p>
    <w:p w:rsidR="006675B1" w:rsidRDefault="006675B1">
      <w:pPr>
        <w:pStyle w:val="ConsPlusNormal"/>
        <w:ind w:firstLine="540"/>
        <w:jc w:val="both"/>
      </w:pPr>
      <w:r>
        <w:t>расходы на износ и ремонт шин;</w:t>
      </w:r>
    </w:p>
    <w:p w:rsidR="006675B1" w:rsidRDefault="006675B1">
      <w:pPr>
        <w:pStyle w:val="ConsPlusNormal"/>
        <w:ind w:firstLine="540"/>
        <w:jc w:val="both"/>
      </w:pPr>
      <w:r>
        <w:t>расходы на техническое обслуживание и эксплуатационный ремонт транспортных средств.</w:t>
      </w:r>
    </w:p>
    <w:p w:rsidR="006675B1" w:rsidRDefault="006675B1">
      <w:pPr>
        <w:pStyle w:val="ConsPlusNormal"/>
        <w:ind w:firstLine="540"/>
        <w:jc w:val="both"/>
      </w:pPr>
      <w:r>
        <w:t>Величину прочих расходов по обычным видам деятельности в сумме с косвенными расходами в расчете на 1 км пробега осуществляют по формуле: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ПКР</w:t>
      </w:r>
      <w:r>
        <w:rPr>
          <w:vertAlign w:val="subscript"/>
        </w:rPr>
        <w:t>iкм</w:t>
      </w:r>
      <w:r>
        <w:t xml:space="preserve"> = (Р</w:t>
      </w:r>
      <w:r>
        <w:rPr>
          <w:vertAlign w:val="subscript"/>
        </w:rPr>
        <w:t>тiкм</w:t>
      </w:r>
      <w:r>
        <w:t xml:space="preserve"> + Р</w:t>
      </w:r>
      <w:r>
        <w:rPr>
          <w:vertAlign w:val="subscript"/>
        </w:rPr>
        <w:t>смiкм</w:t>
      </w:r>
      <w:r>
        <w:t xml:space="preserve"> + Р</w:t>
      </w:r>
      <w:r>
        <w:rPr>
          <w:vertAlign w:val="subscript"/>
        </w:rPr>
        <w:t>шiкм</w:t>
      </w:r>
      <w:r>
        <w:t xml:space="preserve"> + Р</w:t>
      </w:r>
      <w:r>
        <w:rPr>
          <w:vertAlign w:val="subscript"/>
        </w:rPr>
        <w:t>тоiкм</w:t>
      </w:r>
      <w:r>
        <w:t>) x О</w:t>
      </w:r>
      <w:r>
        <w:rPr>
          <w:vertAlign w:val="subscript"/>
        </w:rPr>
        <w:t>nkpn</w:t>
      </w:r>
      <w:r>
        <w:t>, руб./км пробега (20)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О</w:t>
      </w:r>
      <w:r>
        <w:rPr>
          <w:vertAlign w:val="subscript"/>
        </w:rPr>
        <w:t>пкр п</w:t>
      </w:r>
      <w:r>
        <w:t xml:space="preserve"> - отношение суммы прочих расходов по обычным видам деятельности и косвенных расходов к переменным расходам.</w:t>
      </w:r>
    </w:p>
    <w:p w:rsidR="006675B1" w:rsidRDefault="006675B1">
      <w:pPr>
        <w:pStyle w:val="ConsPlusNormal"/>
        <w:ind w:firstLine="540"/>
        <w:jc w:val="both"/>
      </w:pPr>
      <w:r>
        <w:t>Величина О</w:t>
      </w:r>
      <w:r>
        <w:rPr>
          <w:vertAlign w:val="subscript"/>
        </w:rPr>
        <w:t>пкр п</w:t>
      </w:r>
      <w:r>
        <w:t xml:space="preserve"> устанавливается в соответствии с </w:t>
      </w:r>
      <w:hyperlink w:anchor="P286" w:history="1">
        <w:r>
          <w:rPr>
            <w:color w:val="0000FF"/>
          </w:rPr>
          <w:t>таблицей 1</w:t>
        </w:r>
      </w:hyperlink>
      <w:r>
        <w:t xml:space="preserve"> с учетом планируемого суммарного пробега перевозчика по маршрутной сети в соответствующем виде сообщения. В случае наличия у перевозчика сети филиалов (автотранспортных участков), рассредоточенных в различных муниципальных образованиях автономного округа, учитывается планируемый </w:t>
      </w:r>
      <w:r>
        <w:lastRenderedPageBreak/>
        <w:t>суммарный пробег перевозчика по маршрутной сети в зоне деятельности филиала (автотранспортного участка) в соответствующем виде сообщения.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18.06.2015 N 71-нп)</w:t>
      </w:r>
    </w:p>
    <w:p w:rsidR="006675B1" w:rsidRDefault="006675B1">
      <w:pPr>
        <w:pStyle w:val="ConsPlusNormal"/>
        <w:ind w:firstLine="540"/>
        <w:jc w:val="both"/>
      </w:pPr>
      <w:hyperlink w:anchor="P772" w:history="1">
        <w:r>
          <w:rPr>
            <w:color w:val="0000FF"/>
          </w:rPr>
          <w:t>Состав</w:t>
        </w:r>
      </w:hyperlink>
      <w:r>
        <w:t xml:space="preserve"> прочих расходов по обычным видам деятельности, а также косвенных расходов, учтенных при установлении величины О</w:t>
      </w:r>
      <w:r>
        <w:rPr>
          <w:vertAlign w:val="subscript"/>
        </w:rPr>
        <w:t>пкр п</w:t>
      </w:r>
      <w:r>
        <w:t>, указан в приложении 3 к настоящей Методике.</w:t>
      </w:r>
    </w:p>
    <w:p w:rsidR="006675B1" w:rsidRDefault="006675B1">
      <w:pPr>
        <w:pStyle w:val="ConsPlusNormal"/>
      </w:pPr>
    </w:p>
    <w:p w:rsidR="006675B1" w:rsidRDefault="006675B1">
      <w:pPr>
        <w:sectPr w:rsidR="006675B1" w:rsidSect="000862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5B1" w:rsidRDefault="006675B1">
      <w:pPr>
        <w:pStyle w:val="ConsPlusNormal"/>
        <w:jc w:val="center"/>
        <w:outlineLvl w:val="2"/>
      </w:pPr>
      <w:bookmarkStart w:id="1" w:name="P286"/>
      <w:bookmarkEnd w:id="1"/>
      <w:r>
        <w:lastRenderedPageBreak/>
        <w:t>Отношение суммы прочих расходов по обычным видам</w:t>
      </w:r>
    </w:p>
    <w:p w:rsidR="006675B1" w:rsidRDefault="006675B1">
      <w:pPr>
        <w:pStyle w:val="ConsPlusNormal"/>
        <w:jc w:val="center"/>
      </w:pPr>
      <w:r>
        <w:t>деятельности и косвенных расходов к переменным расходам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</w:pPr>
      <w:r>
        <w:t>Таблица 1</w:t>
      </w:r>
    </w:p>
    <w:p w:rsidR="006675B1" w:rsidRDefault="006675B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3"/>
        <w:gridCol w:w="4989"/>
      </w:tblGrid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Годовой пробег всех пассажирских транспортных средств, тыс. км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</w:pPr>
            <w:r>
              <w:t>Отношение суммы прочих расходов по обычным видам деятельности и косвенных расходов к переменным расходам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До 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0,86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50 до 150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0,85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150 до 850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0,81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850 до 1650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0,73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1650 до 2450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0,66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2450 до 3250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0,59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3250 до 4050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0,53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4050 до 4850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0,48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4850 до 5650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0,43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5650 до 30000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0,63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30000 до 90000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0,79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90000 до 150000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0,88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t>Свыше 150000 до 210000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0,96</w:t>
            </w:r>
          </w:p>
        </w:tc>
      </w:tr>
      <w:tr w:rsidR="006675B1">
        <w:tc>
          <w:tcPr>
            <w:tcW w:w="4643" w:type="dxa"/>
          </w:tcPr>
          <w:p w:rsidR="006675B1" w:rsidRDefault="006675B1">
            <w:pPr>
              <w:pStyle w:val="ConsPlusNormal"/>
            </w:pPr>
            <w:r>
              <w:lastRenderedPageBreak/>
              <w:t>Свыше 210000</w:t>
            </w:r>
          </w:p>
        </w:tc>
        <w:tc>
          <w:tcPr>
            <w:tcW w:w="4989" w:type="dxa"/>
          </w:tcPr>
          <w:p w:rsidR="006675B1" w:rsidRDefault="006675B1">
            <w:pPr>
              <w:pStyle w:val="ConsPlusNormal"/>
              <w:jc w:val="center"/>
            </w:pPr>
            <w:r>
              <w:t>1,08</w:t>
            </w:r>
          </w:p>
        </w:tc>
      </w:tr>
    </w:tbl>
    <w:p w:rsidR="006675B1" w:rsidRDefault="006675B1">
      <w:pPr>
        <w:sectPr w:rsidR="006675B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center"/>
        <w:outlineLvl w:val="1"/>
      </w:pPr>
      <w:r>
        <w:t>IV. Формирование тарифов на перевозки пассажиров и багажа</w:t>
      </w:r>
    </w:p>
    <w:p w:rsidR="006675B1" w:rsidRDefault="006675B1">
      <w:pPr>
        <w:pStyle w:val="ConsPlusNormal"/>
        <w:jc w:val="center"/>
      </w:pPr>
      <w:r>
        <w:t>автомобильным транспортом в городском</w:t>
      </w:r>
    </w:p>
    <w:p w:rsidR="006675B1" w:rsidRDefault="006675B1">
      <w:pPr>
        <w:pStyle w:val="ConsPlusNormal"/>
        <w:jc w:val="center"/>
      </w:pPr>
      <w:r>
        <w:t>и пригородном сообщении, междугородном сообщении</w:t>
      </w:r>
    </w:p>
    <w:p w:rsidR="006675B1" w:rsidRDefault="006675B1">
      <w:pPr>
        <w:pStyle w:val="ConsPlusNormal"/>
        <w:jc w:val="center"/>
      </w:pPr>
      <w:r>
        <w:t>на территории автономного округа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29.12.2015 N 235-нп)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 xml:space="preserve">25. Тарифы на перевозки пассажиров и багажа автомобильным транспортом в городском и пригородном сообщении, междугородном сообщении на территории автономного округа формируются из себестоимости, планового объема перевозки и уровня рентабельности не выше предельного размера, установленного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01.02.2001 N 17-п "О регулировании цен (тарифов) на продукцию (товары, услуги) в автономном округе".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29.12.2015 N 235-нп)</w:t>
      </w:r>
    </w:p>
    <w:p w:rsidR="006675B1" w:rsidRDefault="006675B1">
      <w:pPr>
        <w:pStyle w:val="ConsPlusNormal"/>
        <w:ind w:firstLine="540"/>
        <w:jc w:val="both"/>
      </w:pPr>
      <w:r>
        <w:t>26. Расчет себестоимости, 1 место километра, 1 пассажиро-километра, перевозки 1 пассажира:</w:t>
      </w:r>
    </w:p>
    <w:p w:rsidR="006675B1" w:rsidRDefault="006675B1">
      <w:pPr>
        <w:pStyle w:val="ConsPlusNormal"/>
        <w:ind w:firstLine="540"/>
        <w:jc w:val="both"/>
      </w:pPr>
      <w:r>
        <w:t>Себестоимость в расчете на 1 место км: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пасс. место км i (а)</w:t>
      </w:r>
      <w:r>
        <w:t xml:space="preserve"> = S</w:t>
      </w:r>
      <w:r>
        <w:rPr>
          <w:vertAlign w:val="subscript"/>
        </w:rPr>
        <w:t>i км (а)</w:t>
      </w:r>
      <w:r>
        <w:t xml:space="preserve"> / q</w:t>
      </w:r>
      <w:r>
        <w:rPr>
          <w:vertAlign w:val="subscript"/>
        </w:rPr>
        <w:t>i</w:t>
      </w:r>
      <w:r>
        <w:t>, руб. (21)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Себестоимость 1 пасс. км: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pict>
          <v:shape id="_x0000_i1033" style="width:256.85pt;height:21.5pt" coordsize="" o:spt="100" adj="0,,0" path="" filled="f" stroked="f">
            <v:stroke joinstyle="miter"/>
            <v:imagedata r:id="rId45" o:title="base_24478_124543_20"/>
            <v:formulas/>
            <v:path o:connecttype="segments"/>
          </v:shape>
        </w:pic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Себестоимость перевозки 1 пасс.: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пасс. i (а)</w:t>
      </w:r>
      <w:r>
        <w:t xml:space="preserve"> = S</w:t>
      </w:r>
      <w:r>
        <w:rPr>
          <w:vertAlign w:val="subscript"/>
        </w:rPr>
        <w:t>пасс. км i (а)</w:t>
      </w:r>
      <w:r>
        <w:t xml:space="preserve"> x 1</w:t>
      </w:r>
      <w:r>
        <w:rPr>
          <w:vertAlign w:val="subscript"/>
        </w:rPr>
        <w:t>ср</w:t>
      </w:r>
      <w:r>
        <w:t>, руб. (23)</w:t>
      </w:r>
    </w:p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где:</w:t>
      </w:r>
    </w:p>
    <w:p w:rsidR="006675B1" w:rsidRDefault="006675B1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</w:t>
      </w:r>
      <w:r>
        <w:t xml:space="preserve"> - полная пассажировместимость транспортного средства данной марки и модели;</w:t>
      </w:r>
    </w:p>
    <w:p w:rsidR="006675B1" w:rsidRDefault="006675B1">
      <w:pPr>
        <w:pStyle w:val="ConsPlusNormal"/>
        <w:ind w:firstLine="540"/>
        <w:jc w:val="both"/>
      </w:pPr>
      <w:r>
        <w:pict>
          <v:shape id="_x0000_i1034" style="width:11.3pt;height:14.5pt" coordsize="" o:spt="100" adj="0,,0" path="" filled="f" stroked="f">
            <v:stroke joinstyle="miter"/>
            <v:imagedata r:id="rId46" o:title="base_24478_124543_21"/>
            <v:formulas/>
            <v:path o:connecttype="segments"/>
          </v:shape>
        </w:pict>
      </w:r>
      <w:r>
        <w:t xml:space="preserve"> - средняя величина коэффициента использования вместимости ТС;</w:t>
      </w:r>
    </w:p>
    <w:p w:rsidR="006675B1" w:rsidRDefault="006675B1">
      <w:pPr>
        <w:pStyle w:val="ConsPlusNormal"/>
        <w:ind w:firstLine="540"/>
        <w:jc w:val="both"/>
      </w:pPr>
      <w:r>
        <w:t>1</w:t>
      </w:r>
      <w:r>
        <w:rPr>
          <w:vertAlign w:val="subscript"/>
        </w:rPr>
        <w:t>ср</w:t>
      </w:r>
      <w:r>
        <w:t xml:space="preserve"> - средняя дальность перевозки одного пассажира, км.</w:t>
      </w:r>
    </w:p>
    <w:p w:rsidR="006675B1" w:rsidRDefault="006675B1">
      <w:pPr>
        <w:pStyle w:val="ConsPlusNormal"/>
        <w:ind w:firstLine="540"/>
        <w:jc w:val="both"/>
      </w:pPr>
      <w:r>
        <w:t>Величины коэффициента использования вместимости ТС и средней дальности перевозки одного пассажира определяются с учетом фактических данных за предыдущий период, в т.ч. по данным обследования пассажиропотоков.</w:t>
      </w:r>
    </w:p>
    <w:p w:rsidR="006675B1" w:rsidRDefault="006675B1">
      <w:pPr>
        <w:pStyle w:val="ConsPlusNormal"/>
        <w:ind w:firstLine="540"/>
        <w:jc w:val="both"/>
      </w:pPr>
      <w:r>
        <w:t>При определении величины коэффициента использования вместимости учитывают соотношение выполненных пассажиро-место-километров за предшествующий и планируемый периоды.</w:t>
      </w:r>
    </w:p>
    <w:p w:rsidR="006675B1" w:rsidRDefault="006675B1">
      <w:pPr>
        <w:pStyle w:val="ConsPlusNormal"/>
        <w:ind w:firstLine="540"/>
        <w:jc w:val="both"/>
      </w:pPr>
      <w:r>
        <w:t>Величина коэффициента использования вместимости, используемая при расчете, не может превышать 1,0.</w:t>
      </w:r>
    </w:p>
    <w:p w:rsidR="006675B1" w:rsidRDefault="006675B1">
      <w:pPr>
        <w:pStyle w:val="ConsPlusNormal"/>
        <w:ind w:firstLine="540"/>
        <w:jc w:val="both"/>
      </w:pPr>
      <w:r>
        <w:t>27. В качестве обоснованной величины прибыли, необходимой для обеспечения перевозчиков собственными средствами на развитие и финансирование обоснованных расходов за счет прибыли, рассматриваются инвестиционная программа с целевыми показателями, ориентированными на результат (экономический и социальный эффект), планы и графики проведения модернизации, в т.ч. установка газомоторного оборудования, реконструкции, обновления основных фондов на краткосрочную и долгосрочную перспективу по периодам, с указанием полезного срока их использования, источников финансирования и расчетов экономического эффекта от производимых мероприятий согласно указанной программе, а также иные подтверждающие необходимость несения расходов за счет прибыли документы. Расходы за счет прибыли принимаются с учетом фактически произведенных выплат на основании локальных документов предприятия.</w:t>
      </w:r>
    </w:p>
    <w:p w:rsidR="006675B1" w:rsidRDefault="006675B1">
      <w:pPr>
        <w:pStyle w:val="ConsPlusNormal"/>
        <w:ind w:firstLine="540"/>
        <w:jc w:val="both"/>
      </w:pPr>
      <w:r>
        <w:t xml:space="preserve">28. За провоз каждого места багажа, разрешенного к провозу в автомобильном транспорте, </w:t>
      </w:r>
      <w:r>
        <w:lastRenderedPageBreak/>
        <w:t>в автобусах пригородного и междугородного сообщения, взимается плата в размере 10% от стоимости проезда одного пассажира с выдачей специального документа, подтверждающего его оплату.</w:t>
      </w:r>
    </w:p>
    <w:p w:rsidR="006675B1" w:rsidRDefault="006675B1">
      <w:pPr>
        <w:pStyle w:val="ConsPlusNormal"/>
        <w:ind w:firstLine="540"/>
        <w:jc w:val="both"/>
      </w:pPr>
      <w:r>
        <w:t>Стоимость провоза 1 места багажа, разрешенного к провозу на городских маршрутах, равна стоимости пассажирского билета.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  <w:outlineLvl w:val="1"/>
      </w:pPr>
      <w:r>
        <w:t>Приложение 1</w:t>
      </w:r>
    </w:p>
    <w:p w:rsidR="006675B1" w:rsidRDefault="006675B1">
      <w:pPr>
        <w:pStyle w:val="ConsPlusNormal"/>
        <w:jc w:val="right"/>
      </w:pPr>
      <w:r>
        <w:t>к Методике, утвержденной приказом</w:t>
      </w:r>
    </w:p>
    <w:p w:rsidR="006675B1" w:rsidRDefault="006675B1">
      <w:pPr>
        <w:pStyle w:val="ConsPlusNormal"/>
        <w:jc w:val="right"/>
      </w:pPr>
      <w:r>
        <w:t>Региональной службы по тарифам</w:t>
      </w:r>
    </w:p>
    <w:p w:rsidR="006675B1" w:rsidRDefault="006675B1">
      <w:pPr>
        <w:pStyle w:val="ConsPlusNormal"/>
        <w:jc w:val="right"/>
      </w:pPr>
      <w:r>
        <w:t>Ханты-Мансийского автономного</w:t>
      </w:r>
    </w:p>
    <w:p w:rsidR="006675B1" w:rsidRDefault="006675B1">
      <w:pPr>
        <w:pStyle w:val="ConsPlusNormal"/>
        <w:jc w:val="right"/>
      </w:pPr>
      <w:r>
        <w:t>округа - Югры</w:t>
      </w:r>
    </w:p>
    <w:p w:rsidR="006675B1" w:rsidRDefault="006675B1">
      <w:pPr>
        <w:pStyle w:val="ConsPlusNormal"/>
        <w:jc w:val="right"/>
      </w:pPr>
      <w:r>
        <w:t>от 25 сентября 2013 года N 73-нп</w:t>
      </w:r>
    </w:p>
    <w:p w:rsidR="006675B1" w:rsidRDefault="006675B1">
      <w:pPr>
        <w:pStyle w:val="ConsPlusNormal"/>
      </w:pPr>
    </w:p>
    <w:p w:rsidR="006675B1" w:rsidRDefault="006675B1">
      <w:pPr>
        <w:pStyle w:val="ConsPlusTitle"/>
        <w:jc w:val="center"/>
      </w:pPr>
      <w:bookmarkStart w:id="2" w:name="P368"/>
      <w:bookmarkEnd w:id="2"/>
      <w:r>
        <w:t>ПЕРЕЧЕНЬ</w:t>
      </w:r>
    </w:p>
    <w:p w:rsidR="006675B1" w:rsidRDefault="006675B1">
      <w:pPr>
        <w:pStyle w:val="ConsPlusTitle"/>
        <w:jc w:val="center"/>
      </w:pPr>
      <w:r>
        <w:t>РАСХОДОВ ПО ОПЛАТЕ ТРУДА, УЧИТЫВАЕМЫХ В СОСТАВЕ СТАТЬИ</w:t>
      </w:r>
    </w:p>
    <w:p w:rsidR="006675B1" w:rsidRDefault="006675B1">
      <w:pPr>
        <w:pStyle w:val="ConsPlusTitle"/>
        <w:jc w:val="center"/>
      </w:pPr>
      <w:r>
        <w:t>"ОПЛАТА ТРУДА ЛИНЕЙНЫХ ВОДИТЕЛЕЙ И КОНДУКТОРОВ"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 xml:space="preserve">1. В статье "Оплата труда линейных водителей и кондукторов" учитываются расходы на оплату труда водителей и кондукторов, включающие любые начисления водителям и кондукторам в денежной и (или) натуральной формах,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договорами, а также предусмотренные Трудовым </w:t>
      </w:r>
      <w:hyperlink r:id="rId48" w:history="1">
        <w:r>
          <w:rPr>
            <w:color w:val="0000FF"/>
          </w:rPr>
          <w:t>кодексом</w:t>
        </w:r>
      </w:hyperlink>
      <w:r>
        <w:t xml:space="preserve"> Российской Федерации выплаты за непроработанное на производстве (неявочное) время, в т.ч.:</w:t>
      </w:r>
    </w:p>
    <w:p w:rsidR="006675B1" w:rsidRDefault="006675B1">
      <w:pPr>
        <w:pStyle w:val="ConsPlusNormal"/>
        <w:ind w:firstLine="540"/>
        <w:jc w:val="both"/>
      </w:pPr>
      <w:r>
        <w:t>1) суммы, начисленные по тарифным ставкам, должностным окладам, сдельным расценкам или в процентах от выручки в соответствии с принятыми у организации формами и системами оплаты труда;</w:t>
      </w:r>
    </w:p>
    <w:p w:rsidR="006675B1" w:rsidRDefault="006675B1">
      <w:pPr>
        <w:pStyle w:val="ConsPlusNormal"/>
        <w:ind w:firstLine="540"/>
        <w:jc w:val="both"/>
      </w:pPr>
      <w:r>
        <w:t>2) премии за производственные результаты: в т.ч. премии водителям за экономию топлива, перепробег автомобильных шин и так далее, а также расходы на оплату труда работников, не состоящих в штате предприятия, работающих водителями или кондукторами;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03.09.2014 N 99-нп)</w:t>
      </w:r>
    </w:p>
    <w:p w:rsidR="006675B1" w:rsidRDefault="006675B1">
      <w:pPr>
        <w:pStyle w:val="ConsPlusNormal"/>
        <w:ind w:firstLine="540"/>
        <w:jc w:val="both"/>
      </w:pPr>
      <w:r>
        <w:t>3) надбавки к тарифным ставкам и окладам за профессиональное мастерство, уровень квалификации, высокие достижения в труде, единовременные вознаграждения за выслугу лет (надбавки за стаж работы по специальности) в соответствии с законодательством Российской Федерации и иные подобные показатели;</w:t>
      </w:r>
    </w:p>
    <w:p w:rsidR="006675B1" w:rsidRDefault="006675B1">
      <w:pPr>
        <w:pStyle w:val="ConsPlusNormal"/>
        <w:ind w:firstLine="540"/>
        <w:jc w:val="both"/>
      </w:pPr>
      <w:r>
        <w:t>4) надбавки к заработной плате водителям и кондукторам, постоянная работа которых протекает в пути или имеет разъездной характер;</w:t>
      </w:r>
    </w:p>
    <w:p w:rsidR="006675B1" w:rsidRDefault="006675B1">
      <w:pPr>
        <w:pStyle w:val="ConsPlusNormal"/>
        <w:ind w:firstLine="540"/>
        <w:jc w:val="both"/>
      </w:pPr>
      <w:r>
        <w:t>5) начисления стимулирующего характера и (или) компенсирующего характера и (или) время выполнения нижеоплачиваемой работы, связанные с режимом работы и условиями труда, в том числе надбавки к тарифным ставкам и окладам за работу в ночное время, работу в многосменном режиме, за совмещение профессий, расширение зон обслуживания, за стажировку, за работу в тяжелых, вредных, особо вредных условиях труда, за сверхурочную работу, в том числе компенсации по оплате труда в связи с повышением цен и индексацией доходов в пределах норм, и работу в выходные и праздничные дни, производимые в соответствии с законодательством Российской Федерации;</w:t>
      </w:r>
    </w:p>
    <w:p w:rsidR="006675B1" w:rsidRDefault="006675B1">
      <w:pPr>
        <w:pStyle w:val="ConsPlusNormal"/>
        <w:ind w:firstLine="540"/>
        <w:jc w:val="both"/>
      </w:pPr>
      <w:r>
        <w:t>6) надбавки, обусловленные районным регулированием оплаты труда, в том числе начисления по районным коэффициентам и коэффициентам за работу в тяжелых природно-</w:t>
      </w:r>
      <w:r>
        <w:lastRenderedPageBreak/>
        <w:t>климатических условиях, производимые в соответствии с законодательством Российской Федерации, в том числе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условиями;</w:t>
      </w:r>
    </w:p>
    <w:p w:rsidR="006675B1" w:rsidRDefault="006675B1">
      <w:pPr>
        <w:pStyle w:val="ConsPlusNormal"/>
        <w:ind w:firstLine="540"/>
        <w:jc w:val="both"/>
      </w:pPr>
      <w:r>
        <w:t>7) суммы, начисленные в размере тарифной ставки или оклада (при выполнении работ вахтовым методом), предусмотренные коллективными договорами, за дни нахождения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условиям;</w:t>
      </w:r>
    </w:p>
    <w:p w:rsidR="006675B1" w:rsidRDefault="006675B1">
      <w:pPr>
        <w:pStyle w:val="ConsPlusNormal"/>
        <w:ind w:firstLine="540"/>
        <w:jc w:val="both"/>
      </w:pPr>
      <w:r>
        <w:t>8) сумма начисленного работникам среднего заработка, сохраняемого на время выполнения ими государственных и (или) общественных обязанностей и в других случаях, предусмотренных законодательством Российской Федерации о труде;</w:t>
      </w:r>
    </w:p>
    <w:p w:rsidR="006675B1" w:rsidRDefault="006675B1">
      <w:pPr>
        <w:pStyle w:val="ConsPlusNormal"/>
        <w:ind w:firstLine="540"/>
        <w:jc w:val="both"/>
      </w:pPr>
      <w:r>
        <w:t>9) оплата очередных и дополнительных отпусков;</w:t>
      </w:r>
    </w:p>
    <w:p w:rsidR="006675B1" w:rsidRDefault="006675B1">
      <w:pPr>
        <w:pStyle w:val="ConsPlusNormal"/>
        <w:ind w:firstLine="540"/>
        <w:jc w:val="both"/>
      </w:pPr>
      <w:r>
        <w:t>10) денежные компенсации за неиспользованный отпуск в соответствии с трудовым законодательством Российской Федерации;</w:t>
      </w:r>
    </w:p>
    <w:p w:rsidR="006675B1" w:rsidRDefault="006675B1">
      <w:pPr>
        <w:pStyle w:val="ConsPlusNormal"/>
        <w:ind w:firstLine="540"/>
        <w:jc w:val="both"/>
      </w:pPr>
      <w:r>
        <w:t>11) затраты на оплату труда, сохраняемую работникам на время отпуска, предусмотренного законодательством Российской Федерации, в т.ч. на время учебных отпусков, предоставляемых работникам организации;</w:t>
      </w:r>
    </w:p>
    <w:p w:rsidR="006675B1" w:rsidRDefault="006675B1">
      <w:pPr>
        <w:pStyle w:val="ConsPlusNormal"/>
        <w:ind w:firstLine="540"/>
        <w:jc w:val="both"/>
      </w:pPr>
      <w:r>
        <w:t xml:space="preserve">12) - 13) исключены. - </w:t>
      </w:r>
      <w:hyperlink r:id="rId50" w:history="1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03.09.2014 N 99-нп;</w:t>
      </w:r>
    </w:p>
    <w:p w:rsidR="006675B1" w:rsidRDefault="006675B1">
      <w:pPr>
        <w:pStyle w:val="ConsPlusNormal"/>
        <w:ind w:firstLine="540"/>
        <w:jc w:val="both"/>
      </w:pPr>
      <w:r>
        <w:t>14) суммы платежей (взносов) работодателей по договорам обязательного страхования, а также суммы платежей (взносов) работодателей по договорам добровольного страхования (договорам негосударственного пенсионного обеспечения), заключенным в пользу работников со страховыми организациями (негосударственными пенсионными фондами), имеющими лицензии, выданные в соответствии с законодательством Российской Федерации, на ведение соответствующих видов деятельности в Российской Федерации;</w:t>
      </w:r>
    </w:p>
    <w:p w:rsidR="006675B1" w:rsidRDefault="006675B1">
      <w:pPr>
        <w:pStyle w:val="ConsPlusNormal"/>
        <w:ind w:firstLine="540"/>
        <w:jc w:val="both"/>
      </w:pPr>
      <w:r>
        <w:t>15) оплата в случаях, предусмотренных законодательством Российской Федерации, во время обучения с отрывом от работы в системе повышения квалификации или переподготовки кадров;</w:t>
      </w:r>
    </w:p>
    <w:p w:rsidR="006675B1" w:rsidRDefault="006675B1">
      <w:pPr>
        <w:pStyle w:val="ConsPlusNormal"/>
        <w:ind w:firstLine="540"/>
        <w:jc w:val="both"/>
      </w:pPr>
      <w:r>
        <w:t>16) расходы на оплату труда работников-доноров за дни обследования, сдачи крови и отдыха, предоставляемые после каждого дня сдачи крови;</w:t>
      </w:r>
    </w:p>
    <w:p w:rsidR="006675B1" w:rsidRDefault="006675B1">
      <w:pPr>
        <w:pStyle w:val="ConsPlusNormal"/>
        <w:ind w:firstLine="540"/>
        <w:jc w:val="both"/>
      </w:pPr>
      <w:r>
        <w:t>17) расходы по оплате трех дней по временной нетрудоспособности за счет работодателя;</w:t>
      </w:r>
    </w:p>
    <w:p w:rsidR="006675B1" w:rsidRDefault="006675B1">
      <w:pPr>
        <w:pStyle w:val="ConsPlusNormal"/>
        <w:ind w:firstLine="540"/>
        <w:jc w:val="both"/>
      </w:pPr>
      <w:r>
        <w:t>18) другие виды расходов, произведенных в пользу работника, предусмотренных трудовым договором и (или) коллективным договором.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  <w:outlineLvl w:val="1"/>
      </w:pPr>
      <w:r>
        <w:t>Приложение 2</w:t>
      </w:r>
    </w:p>
    <w:p w:rsidR="006675B1" w:rsidRDefault="006675B1">
      <w:pPr>
        <w:pStyle w:val="ConsPlusNormal"/>
        <w:jc w:val="right"/>
      </w:pPr>
      <w:r>
        <w:t>к Методике, утвержденной приказом</w:t>
      </w:r>
    </w:p>
    <w:p w:rsidR="006675B1" w:rsidRDefault="006675B1">
      <w:pPr>
        <w:pStyle w:val="ConsPlusNormal"/>
        <w:jc w:val="right"/>
      </w:pPr>
      <w:r>
        <w:t>Региональной службы по тарифам</w:t>
      </w:r>
    </w:p>
    <w:p w:rsidR="006675B1" w:rsidRDefault="006675B1">
      <w:pPr>
        <w:pStyle w:val="ConsPlusNormal"/>
        <w:jc w:val="right"/>
      </w:pPr>
      <w:r>
        <w:t>Ханты-Мансийского автономного</w:t>
      </w:r>
    </w:p>
    <w:p w:rsidR="006675B1" w:rsidRDefault="006675B1">
      <w:pPr>
        <w:pStyle w:val="ConsPlusNormal"/>
        <w:jc w:val="right"/>
      </w:pPr>
      <w:r>
        <w:t>округа - Югры</w:t>
      </w:r>
    </w:p>
    <w:p w:rsidR="006675B1" w:rsidRDefault="006675B1">
      <w:pPr>
        <w:pStyle w:val="ConsPlusNormal"/>
        <w:jc w:val="right"/>
      </w:pPr>
      <w:r>
        <w:t>от 25 сентября 2013 года N 73-нп</w:t>
      </w:r>
    </w:p>
    <w:p w:rsidR="006675B1" w:rsidRDefault="006675B1">
      <w:pPr>
        <w:pStyle w:val="ConsPlusNormal"/>
      </w:pPr>
    </w:p>
    <w:p w:rsidR="006675B1" w:rsidRDefault="006675B1">
      <w:pPr>
        <w:pStyle w:val="ConsPlusTitle"/>
        <w:jc w:val="center"/>
      </w:pPr>
      <w:r>
        <w:t>УДЕЛЬНЫЕ ПОКАЗАТЕЛИ</w:t>
      </w:r>
    </w:p>
    <w:p w:rsidR="006675B1" w:rsidRDefault="006675B1">
      <w:pPr>
        <w:pStyle w:val="ConsPlusTitle"/>
        <w:jc w:val="center"/>
      </w:pPr>
      <w:r>
        <w:t>ТРУДОЕМКОСТИ ТЕХНИЧЕСКОГО ОБСЛУЖИВАНИЯ И РЕМОНТА</w:t>
      </w:r>
    </w:p>
    <w:p w:rsidR="006675B1" w:rsidRDefault="006675B1">
      <w:pPr>
        <w:pStyle w:val="ConsPlusTitle"/>
        <w:jc w:val="center"/>
      </w:pPr>
      <w:r>
        <w:t>ПАССАЖИРСКИХ ТРАНСПОРТНЫХ СРЕДСТВ,</w:t>
      </w:r>
    </w:p>
    <w:p w:rsidR="006675B1" w:rsidRDefault="006675B1">
      <w:pPr>
        <w:pStyle w:val="ConsPlusTitle"/>
        <w:jc w:val="center"/>
      </w:pPr>
      <w:r>
        <w:t>РАСХОДОВ НА ЗАПАСНЫЕ ЧАСТИ И МАТЕРИАЛЫ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</w:pPr>
    </w:p>
    <w:p w:rsidR="006675B1" w:rsidRDefault="006675B1">
      <w:pPr>
        <w:sectPr w:rsidR="006675B1">
          <w:pgSz w:w="11905" w:h="16838"/>
          <w:pgMar w:top="1134" w:right="850" w:bottom="1134" w:left="1701" w:header="0" w:footer="0" w:gutter="0"/>
          <w:cols w:space="720"/>
        </w:sectPr>
      </w:pPr>
    </w:p>
    <w:p w:rsidR="006675B1" w:rsidRDefault="006675B1">
      <w:pPr>
        <w:pStyle w:val="ConsPlusNormal"/>
        <w:jc w:val="center"/>
        <w:outlineLvl w:val="2"/>
      </w:pPr>
      <w:bookmarkStart w:id="3" w:name="P414"/>
      <w:bookmarkEnd w:id="3"/>
      <w:r>
        <w:lastRenderedPageBreak/>
        <w:t>Базовая удельная трудоемкость технического обслуживания</w:t>
      </w:r>
    </w:p>
    <w:p w:rsidR="006675B1" w:rsidRDefault="006675B1">
      <w:pPr>
        <w:pStyle w:val="ConsPlusNormal"/>
        <w:jc w:val="center"/>
      </w:pPr>
      <w:r>
        <w:t>и ремонта транспортных средств</w:t>
      </w:r>
    </w:p>
    <w:p w:rsidR="006675B1" w:rsidRDefault="006675B1">
      <w:pPr>
        <w:pStyle w:val="ConsPlusNormal"/>
        <w:jc w:val="center"/>
      </w:pPr>
      <w:r>
        <w:t>в расчете на 1000 км пробега, часов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</w:pPr>
      <w:r>
        <w:t>Таблица 2.1</w:t>
      </w:r>
    </w:p>
    <w:p w:rsidR="006675B1" w:rsidRDefault="006675B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1155"/>
        <w:gridCol w:w="1650"/>
        <w:gridCol w:w="1320"/>
      </w:tblGrid>
      <w:tr w:rsidR="006675B1">
        <w:tc>
          <w:tcPr>
            <w:tcW w:w="5386" w:type="dxa"/>
          </w:tcPr>
          <w:p w:rsidR="006675B1" w:rsidRDefault="006675B1">
            <w:pPr>
              <w:pStyle w:val="ConsPlusNormal"/>
              <w:jc w:val="center"/>
            </w:pPr>
            <w:r>
              <w:t>Тип транспортного средства</w:t>
            </w:r>
          </w:p>
        </w:tc>
        <w:tc>
          <w:tcPr>
            <w:tcW w:w="2805" w:type="dxa"/>
            <w:gridSpan w:val="2"/>
          </w:tcPr>
          <w:p w:rsidR="006675B1" w:rsidRDefault="006675B1">
            <w:pPr>
              <w:pStyle w:val="ConsPlusNormal"/>
              <w:jc w:val="center"/>
            </w:pPr>
            <w:r>
              <w:t>Трудоемкость технического обслуживания Т</w:t>
            </w:r>
            <w:r>
              <w:rPr>
                <w:vertAlign w:val="subscript"/>
              </w:rPr>
              <w:t>тi</w:t>
            </w:r>
          </w:p>
        </w:tc>
        <w:tc>
          <w:tcPr>
            <w:tcW w:w="132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>Трудоемкость ремонта Т</w:t>
            </w:r>
            <w:r>
              <w:rPr>
                <w:vertAlign w:val="subscript"/>
              </w:rPr>
              <w:t>рi</w:t>
            </w:r>
          </w:p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  <w:jc w:val="center"/>
            </w:pP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В городском сообщении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В междугородном и пригородном сообщении</w:t>
            </w:r>
          </w:p>
        </w:tc>
        <w:tc>
          <w:tcPr>
            <w:tcW w:w="1320" w:type="dxa"/>
            <w:vMerge/>
          </w:tcPr>
          <w:p w:rsidR="006675B1" w:rsidRDefault="006675B1"/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</w:pPr>
            <w:r>
              <w:t>Автобус габаритной длиной менее 6,5 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320" w:type="dxa"/>
          </w:tcPr>
          <w:p w:rsidR="006675B1" w:rsidRDefault="006675B1">
            <w:pPr>
              <w:pStyle w:val="ConsPlusNormal"/>
              <w:jc w:val="center"/>
            </w:pPr>
            <w:r>
              <w:t>4,5</w:t>
            </w:r>
          </w:p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6,5 м до 8,0 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320" w:type="dxa"/>
          </w:tcPr>
          <w:p w:rsidR="006675B1" w:rsidRDefault="006675B1">
            <w:pPr>
              <w:pStyle w:val="ConsPlusNormal"/>
              <w:jc w:val="center"/>
            </w:pPr>
            <w:r>
              <w:t>5,3</w:t>
            </w:r>
          </w:p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8,0 м до 10,0 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320" w:type="dxa"/>
          </w:tcPr>
          <w:p w:rsidR="006675B1" w:rsidRDefault="006675B1">
            <w:pPr>
              <w:pStyle w:val="ConsPlusNormal"/>
              <w:jc w:val="center"/>
            </w:pPr>
            <w:r>
              <w:t>6,5</w:t>
            </w:r>
          </w:p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10,0 м до 12,0 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20" w:type="dxa"/>
          </w:tcPr>
          <w:p w:rsidR="006675B1" w:rsidRDefault="006675B1">
            <w:pPr>
              <w:pStyle w:val="ConsPlusNormal"/>
              <w:jc w:val="center"/>
            </w:pPr>
            <w:r>
              <w:t>8,5</w:t>
            </w:r>
          </w:p>
        </w:tc>
      </w:tr>
      <w:tr w:rsidR="006675B1">
        <w:tc>
          <w:tcPr>
            <w:tcW w:w="5386" w:type="dxa"/>
          </w:tcPr>
          <w:p w:rsidR="006675B1" w:rsidRDefault="006675B1">
            <w:pPr>
              <w:pStyle w:val="ConsPlusNormal"/>
            </w:pPr>
            <w:r>
              <w:t>Автобус класса габаритной длиной свыше 12,0 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650" w:type="dxa"/>
          </w:tcPr>
          <w:p w:rsidR="006675B1" w:rsidRDefault="006675B1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320" w:type="dxa"/>
          </w:tcPr>
          <w:p w:rsidR="006675B1" w:rsidRDefault="006675B1">
            <w:pPr>
              <w:pStyle w:val="ConsPlusNormal"/>
              <w:jc w:val="center"/>
            </w:pPr>
            <w:r>
              <w:t>11,0</w:t>
            </w:r>
          </w:p>
        </w:tc>
      </w:tr>
    </w:tbl>
    <w:p w:rsidR="006675B1" w:rsidRDefault="006675B1">
      <w:pPr>
        <w:pStyle w:val="ConsPlusNormal"/>
      </w:pPr>
    </w:p>
    <w:p w:rsidR="006675B1" w:rsidRDefault="006675B1">
      <w:pPr>
        <w:pStyle w:val="ConsPlusNormal"/>
        <w:jc w:val="center"/>
        <w:outlineLvl w:val="2"/>
      </w:pPr>
      <w:bookmarkStart w:id="4" w:name="P447"/>
      <w:bookmarkEnd w:id="4"/>
      <w:r>
        <w:t>Базовые удельные расходы на запасные части и материалы,</w:t>
      </w:r>
    </w:p>
    <w:p w:rsidR="006675B1" w:rsidRDefault="006675B1">
      <w:pPr>
        <w:pStyle w:val="ConsPlusNormal"/>
        <w:jc w:val="center"/>
      </w:pPr>
      <w:r>
        <w:t>рублей/1 км пробега (в ценах по состоянию на январь 2013 г.)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</w:pPr>
      <w:r>
        <w:t>Таблица 2.2</w:t>
      </w:r>
    </w:p>
    <w:p w:rsidR="006675B1" w:rsidRDefault="006675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4"/>
        <w:gridCol w:w="1155"/>
      </w:tblGrid>
      <w:tr w:rsidR="006675B1">
        <w:tc>
          <w:tcPr>
            <w:tcW w:w="8334" w:type="dxa"/>
          </w:tcPr>
          <w:p w:rsidR="006675B1" w:rsidRDefault="006675B1">
            <w:pPr>
              <w:pStyle w:val="ConsPlusNormal"/>
              <w:jc w:val="center"/>
            </w:pPr>
            <w:r>
              <w:t>Тип транспортного средства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Удельные расходы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 xml:space="preserve">Автобус, предназначенный для перевозки пассажиров только на местах для сидения, </w:t>
            </w:r>
            <w:r>
              <w:lastRenderedPageBreak/>
              <w:t>вместимостью не более 15 пасс.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lastRenderedPageBreak/>
              <w:t>1,3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lastRenderedPageBreak/>
              <w:t>Автобус, предназначенный для перевозки пассажиров только на местах для сидения, вместимостью свыше 15 до 20 пасс.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1,5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6,5 м до 8,0 м, предназначенный для перевозки пассажиров на местах для сидения и стояния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1,9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8,0 м до 10,0 м, предназначенный для перевозки пассажиров на местах для сидения и стояния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2,4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10,0 м до 12,0 м, предназначенный для перевозки пассажиров на местах для сидения и стояния, с бензиновым двигателем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2,4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габаритной длиной свыше 10,0 м до 12,0 м, предназначенный для перевозки пассажиров на местах для сидения и стояния, с дизельным двигателем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3,1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трехосный несочлененный габаритной длиной свыше 12,0 м до 16,0 м, предназначенный для перевозки пассажиров на местах для сидения и стояния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4,5</w:t>
            </w:r>
          </w:p>
        </w:tc>
      </w:tr>
      <w:tr w:rsidR="006675B1">
        <w:tc>
          <w:tcPr>
            <w:tcW w:w="8334" w:type="dxa"/>
          </w:tcPr>
          <w:p w:rsidR="006675B1" w:rsidRDefault="006675B1">
            <w:pPr>
              <w:pStyle w:val="ConsPlusNormal"/>
            </w:pPr>
            <w:r>
              <w:t>Автобус сочлененный</w:t>
            </w:r>
          </w:p>
        </w:tc>
        <w:tc>
          <w:tcPr>
            <w:tcW w:w="1155" w:type="dxa"/>
          </w:tcPr>
          <w:p w:rsidR="006675B1" w:rsidRDefault="006675B1">
            <w:pPr>
              <w:pStyle w:val="ConsPlusNormal"/>
              <w:jc w:val="center"/>
            </w:pPr>
            <w:r>
              <w:t>5,1</w:t>
            </w:r>
          </w:p>
        </w:tc>
      </w:tr>
    </w:tbl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center"/>
        <w:outlineLvl w:val="2"/>
      </w:pPr>
      <w:bookmarkStart w:id="5" w:name="P471"/>
      <w:bookmarkEnd w:id="5"/>
      <w:r>
        <w:t>Величины коэффициентов корректирования расходов на запасные</w:t>
      </w:r>
    </w:p>
    <w:p w:rsidR="006675B1" w:rsidRDefault="006675B1">
      <w:pPr>
        <w:pStyle w:val="ConsPlusNormal"/>
        <w:jc w:val="center"/>
      </w:pPr>
      <w:r>
        <w:t>части и материалы для автобусов (</w:t>
      </w:r>
      <w:r w:rsidRPr="00172D6A">
        <w:rPr>
          <w:position w:val="-8"/>
        </w:rPr>
        <w:pict>
          <v:shape id="_x0000_i1035" style="width:19.35pt;height:19.9pt" coordsize="" o:spt="100" adj="0,,0" path="" filled="f" stroked="f">
            <v:stroke joinstyle="miter"/>
            <v:imagedata r:id="rId52" o:title="base_24478_124543_22"/>
            <v:formulas/>
            <v:path o:connecttype="segments"/>
          </v:shape>
        </w:pict>
      </w:r>
      <w:r>
        <w:t>) в зависимости</w:t>
      </w:r>
    </w:p>
    <w:p w:rsidR="006675B1" w:rsidRDefault="006675B1">
      <w:pPr>
        <w:pStyle w:val="ConsPlusNormal"/>
        <w:jc w:val="center"/>
      </w:pPr>
      <w:r>
        <w:t>от пробега с начала эксплуатации</w:t>
      </w:r>
    </w:p>
    <w:p w:rsidR="006675B1" w:rsidRDefault="006675B1">
      <w:pPr>
        <w:pStyle w:val="ConsPlusNormal"/>
        <w:jc w:val="center"/>
      </w:pPr>
      <w:r>
        <w:t xml:space="preserve">(введена </w:t>
      </w:r>
      <w:hyperlink r:id="rId53" w:history="1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  <w:jc w:val="right"/>
      </w:pPr>
    </w:p>
    <w:p w:rsidR="006675B1" w:rsidRDefault="006675B1">
      <w:pPr>
        <w:pStyle w:val="ConsPlusNormal"/>
        <w:jc w:val="right"/>
      </w:pPr>
      <w:r>
        <w:t>Таблица 2.3</w:t>
      </w:r>
    </w:p>
    <w:p w:rsidR="006675B1" w:rsidRDefault="006675B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0"/>
        <w:gridCol w:w="2630"/>
        <w:gridCol w:w="2119"/>
      </w:tblGrid>
      <w:tr w:rsidR="006675B1">
        <w:tc>
          <w:tcPr>
            <w:tcW w:w="4890" w:type="dxa"/>
          </w:tcPr>
          <w:p w:rsidR="006675B1" w:rsidRDefault="006675B1">
            <w:pPr>
              <w:pStyle w:val="ConsPlusNormal"/>
              <w:jc w:val="center"/>
            </w:pPr>
            <w:r>
              <w:t>Тип транспортного средства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Пробег, тысяч км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Коэффициент </w:t>
            </w:r>
            <w:r>
              <w:pict>
                <v:shape id="_x0000_i1036" style="width:19.35pt;height:19.9pt" coordsize="" o:spt="100" adj="0,,0" path="" filled="f" stroked="f">
                  <v:stroke joinstyle="miter"/>
                  <v:imagedata r:id="rId54" o:title="base_24478_124543_23"/>
                  <v:formulas/>
                  <v:path o:connecttype="segments"/>
                </v:shape>
              </w:pic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 xml:space="preserve">1. Автобус, предназначенный для перевозки </w:t>
            </w:r>
            <w:r>
              <w:lastRenderedPageBreak/>
              <w:t>пассажиров только на местах для сидения, вместимостью не более 15 пассажиров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lastRenderedPageBreak/>
              <w:t>до 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0,31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50 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0,48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 " 150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150 "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0,76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250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250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350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350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450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450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550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550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650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1,67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650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750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750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1,91</w: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>2. Автобус, предназначенный для перевозки пассажиров только на местах для сидения, вместимостью свыше 15 до 20 пассажиров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0,31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50 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0,48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 " 150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150 "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0,76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250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250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350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350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450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450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550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550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650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1,67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650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750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750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1,91</w: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>3. Автобус с габаритной длиной свыше 6,5 м до 8,0 м, предназначенный для перевозки пассажиров на местах для сидения и стояния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50 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 "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1,14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1,24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1,66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1,71</w: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>4. Автобус с габаритной длиной свыше 8,0 м до 10,0 м, предназначенный для перевозки пассажиров на местах для сидения и стояния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0,53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 до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1,37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1,52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1000 " 1100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1100 " 1200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1200 " 1300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1300 " 1400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1,77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1400 "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1,88</w: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>5. Автобус с габаритной длиной свыше 10,0 м до 12,0 м, предназначенный для перевозки пассажиров на местах для сидения и стояния, с бензиновым двигателем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0,33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 до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0,50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1000 " 1100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1,46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1100 " 1200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1,54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1200 " 1300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1,62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1300 " 1400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1400 "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1,85</w:t>
            </w:r>
          </w:p>
        </w:tc>
      </w:tr>
      <w:tr w:rsidR="006675B1">
        <w:tc>
          <w:tcPr>
            <w:tcW w:w="4890" w:type="dxa"/>
            <w:vMerge w:val="restart"/>
          </w:tcPr>
          <w:p w:rsidR="006675B1" w:rsidRDefault="006675B1">
            <w:pPr>
              <w:pStyle w:val="ConsPlusNormal"/>
              <w:jc w:val="center"/>
            </w:pPr>
            <w:r>
              <w:t xml:space="preserve">6. Автобус с габаритной длиной свыше 10,0 м до </w:t>
            </w:r>
            <w:r>
              <w:lastRenderedPageBreak/>
              <w:t>12,0 м, предназначенный для перевозки пассажиров на местах для сидения и стояния, с дизельным двигателем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lastRenderedPageBreak/>
              <w:t>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0,54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 до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1,28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1,36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1,44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1,51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1000 " 1100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1,57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1100 " 1200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1,63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1200 " 1300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1,69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1300 " 1400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1,75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1400 "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1,80</w:t>
            </w:r>
          </w:p>
        </w:tc>
      </w:tr>
      <w:tr w:rsidR="006675B1">
        <w:tc>
          <w:tcPr>
            <w:tcW w:w="4890" w:type="dxa"/>
            <w:vMerge/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1,86</w:t>
            </w:r>
          </w:p>
        </w:tc>
      </w:tr>
      <w:tr w:rsidR="006675B1">
        <w:tc>
          <w:tcPr>
            <w:tcW w:w="4890" w:type="dxa"/>
            <w:vMerge w:val="restart"/>
            <w:tcBorders>
              <w:bottom w:val="nil"/>
            </w:tcBorders>
          </w:tcPr>
          <w:p w:rsidR="006675B1" w:rsidRDefault="006675B1">
            <w:pPr>
              <w:pStyle w:val="ConsPlusNormal"/>
              <w:jc w:val="center"/>
            </w:pPr>
            <w:r>
              <w:t>7. Автобус трехосный несочлененный габаритной длиной свыше 12,0 м до 16,0 м, предназначенный для перевозки пассажиров на местах для сидения и стояния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0,22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 до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0,36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0,49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0,60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0,71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0,81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0,91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1,09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1,18</w:t>
            </w:r>
          </w:p>
        </w:tc>
      </w:tr>
      <w:tr w:rsidR="006675B1">
        <w:tc>
          <w:tcPr>
            <w:tcW w:w="4890" w:type="dxa"/>
            <w:vMerge w:val="restart"/>
            <w:tcBorders>
              <w:top w:val="nil"/>
            </w:tcBorders>
          </w:tcPr>
          <w:p w:rsidR="006675B1" w:rsidRDefault="006675B1">
            <w:pPr>
              <w:pStyle w:val="ConsPlusNormal"/>
              <w:jc w:val="both"/>
            </w:pP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1000 " 1100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1,26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1100 " 1200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1,34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1200 " 1300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1,42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1300 " 1400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1,50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1400 "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1,58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1500 " 1600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1,66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1600 " 1700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1,73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1700 " 1800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1,80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1800 " 1900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1,88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1900 " 2000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1,95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2000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2,02</w:t>
            </w:r>
          </w:p>
        </w:tc>
      </w:tr>
      <w:tr w:rsidR="006675B1">
        <w:tc>
          <w:tcPr>
            <w:tcW w:w="4890" w:type="dxa"/>
            <w:vMerge w:val="restart"/>
            <w:tcBorders>
              <w:bottom w:val="nil"/>
            </w:tcBorders>
          </w:tcPr>
          <w:p w:rsidR="006675B1" w:rsidRDefault="006675B1">
            <w:pPr>
              <w:pStyle w:val="ConsPlusNormal"/>
              <w:jc w:val="center"/>
            </w:pPr>
            <w:r>
              <w:t>8. Автобус сочлененный</w:t>
            </w: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0,13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100 до 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0,24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200 " 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0,35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300 " 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0,45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400 " 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0,54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500 " 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0,64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600 " 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0,73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700 " 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0,82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800 " 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0,91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900 " 1000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1,00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1000 " 1100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1,09</w:t>
            </w:r>
          </w:p>
        </w:tc>
      </w:tr>
      <w:tr w:rsidR="006675B1">
        <w:tc>
          <w:tcPr>
            <w:tcW w:w="4890" w:type="dxa"/>
            <w:vMerge/>
            <w:tcBorders>
              <w:bottom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1100 " 1200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1,17</w:t>
            </w:r>
          </w:p>
        </w:tc>
      </w:tr>
      <w:tr w:rsidR="006675B1">
        <w:tc>
          <w:tcPr>
            <w:tcW w:w="4890" w:type="dxa"/>
            <w:vMerge w:val="restart"/>
            <w:tcBorders>
              <w:top w:val="nil"/>
            </w:tcBorders>
          </w:tcPr>
          <w:p w:rsidR="006675B1" w:rsidRDefault="006675B1">
            <w:pPr>
              <w:pStyle w:val="ConsPlusNormal"/>
              <w:jc w:val="both"/>
            </w:pPr>
          </w:p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1200 " 1300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1,26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1300 " 1400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1,34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1400 " 1500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1,43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1500 " 1600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1,51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1600 " 1700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1,59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1700 " 1800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1,67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1800 " 1900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1,76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" 1900 " 2000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1,84</w:t>
            </w:r>
          </w:p>
        </w:tc>
      </w:tr>
      <w:tr w:rsidR="006675B1">
        <w:tc>
          <w:tcPr>
            <w:tcW w:w="4890" w:type="dxa"/>
            <w:vMerge/>
            <w:tcBorders>
              <w:top w:val="nil"/>
            </w:tcBorders>
          </w:tcPr>
          <w:p w:rsidR="006675B1" w:rsidRDefault="006675B1"/>
        </w:tc>
        <w:tc>
          <w:tcPr>
            <w:tcW w:w="2630" w:type="dxa"/>
          </w:tcPr>
          <w:p w:rsidR="006675B1" w:rsidRDefault="006675B1">
            <w:pPr>
              <w:pStyle w:val="ConsPlusNormal"/>
              <w:jc w:val="center"/>
            </w:pPr>
            <w:r>
              <w:t>свыше 2000</w:t>
            </w:r>
          </w:p>
        </w:tc>
        <w:tc>
          <w:tcPr>
            <w:tcW w:w="2119" w:type="dxa"/>
          </w:tcPr>
          <w:p w:rsidR="006675B1" w:rsidRDefault="006675B1">
            <w:pPr>
              <w:pStyle w:val="ConsPlusNormal"/>
              <w:jc w:val="center"/>
            </w:pPr>
            <w:r>
              <w:t>1,92</w:t>
            </w:r>
          </w:p>
        </w:tc>
      </w:tr>
    </w:tbl>
    <w:p w:rsidR="006675B1" w:rsidRDefault="006675B1">
      <w:pPr>
        <w:sectPr w:rsidR="006675B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right"/>
        <w:outlineLvl w:val="1"/>
      </w:pPr>
      <w:r>
        <w:t>Приложение 3</w:t>
      </w:r>
    </w:p>
    <w:p w:rsidR="006675B1" w:rsidRDefault="006675B1">
      <w:pPr>
        <w:pStyle w:val="ConsPlusNormal"/>
        <w:jc w:val="right"/>
      </w:pPr>
      <w:r>
        <w:t>к Методике, утвержденной приказом</w:t>
      </w:r>
    </w:p>
    <w:p w:rsidR="006675B1" w:rsidRDefault="006675B1">
      <w:pPr>
        <w:pStyle w:val="ConsPlusNormal"/>
        <w:jc w:val="right"/>
      </w:pPr>
      <w:r>
        <w:t>Региональной службы по тарифам</w:t>
      </w:r>
    </w:p>
    <w:p w:rsidR="006675B1" w:rsidRDefault="006675B1">
      <w:pPr>
        <w:pStyle w:val="ConsPlusNormal"/>
        <w:jc w:val="right"/>
      </w:pPr>
      <w:r>
        <w:t>Ханты-Мансийского автономного</w:t>
      </w:r>
    </w:p>
    <w:p w:rsidR="006675B1" w:rsidRDefault="006675B1">
      <w:pPr>
        <w:pStyle w:val="ConsPlusNormal"/>
        <w:jc w:val="right"/>
      </w:pPr>
      <w:r>
        <w:t>округа - Югры</w:t>
      </w:r>
    </w:p>
    <w:p w:rsidR="006675B1" w:rsidRDefault="006675B1">
      <w:pPr>
        <w:pStyle w:val="ConsPlusNormal"/>
        <w:jc w:val="right"/>
      </w:pPr>
      <w:r>
        <w:t>от 25 сентября 2013 года N 73-нп</w:t>
      </w:r>
    </w:p>
    <w:p w:rsidR="006675B1" w:rsidRDefault="006675B1">
      <w:pPr>
        <w:pStyle w:val="ConsPlusNormal"/>
      </w:pPr>
    </w:p>
    <w:p w:rsidR="006675B1" w:rsidRDefault="006675B1">
      <w:pPr>
        <w:pStyle w:val="ConsPlusTitle"/>
        <w:jc w:val="center"/>
      </w:pPr>
      <w:bookmarkStart w:id="6" w:name="P772"/>
      <w:bookmarkEnd w:id="6"/>
      <w:r>
        <w:t>СОСТАВ</w:t>
      </w:r>
    </w:p>
    <w:p w:rsidR="006675B1" w:rsidRDefault="006675B1">
      <w:pPr>
        <w:pStyle w:val="ConsPlusTitle"/>
        <w:jc w:val="center"/>
      </w:pPr>
      <w:r>
        <w:t>ПРОЧИХ РАСХОДОВ ПО ОБЫЧНЫМ ВИДАМ ДЕЯТЕЛЬНОСТИ,</w:t>
      </w:r>
    </w:p>
    <w:p w:rsidR="006675B1" w:rsidRDefault="006675B1">
      <w:pPr>
        <w:pStyle w:val="ConsPlusTitle"/>
        <w:jc w:val="center"/>
      </w:pPr>
      <w:r>
        <w:t>А ТАКЖЕ КОСВЕННЫХ РАСХОДОВ, УЧТЕННЫХ ПРИ УСТАНОВЛЕНИИ</w:t>
      </w:r>
    </w:p>
    <w:p w:rsidR="006675B1" w:rsidRDefault="006675B1">
      <w:pPr>
        <w:pStyle w:val="ConsPlusTitle"/>
        <w:jc w:val="center"/>
      </w:pPr>
      <w:r>
        <w:t>ВЕЛИЧИНЫ ОТНОШЕНИЯ СУММЫ ПРОЧИХ РАСХОДОВ ПО ОБЫЧНЫМ ВИДАМ</w:t>
      </w:r>
    </w:p>
    <w:p w:rsidR="006675B1" w:rsidRDefault="006675B1">
      <w:pPr>
        <w:pStyle w:val="ConsPlusTitle"/>
        <w:jc w:val="center"/>
      </w:pPr>
      <w:r>
        <w:t>ДЕЯТЕЛЬНОСТИ И КОСВЕННЫХ РАСХОДОВ К ПЕРЕМЕННЫМ РАСХОДАМ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ind w:firstLine="540"/>
        <w:jc w:val="both"/>
      </w:pPr>
      <w:r>
        <w:t>1. Прочие расходы по обычным видам деятельности включают те виды расходов, которые связаны с осуществлением перевозок и являются прямыми расходами:</w:t>
      </w:r>
    </w:p>
    <w:p w:rsidR="006675B1" w:rsidRDefault="006675B1">
      <w:pPr>
        <w:pStyle w:val="ConsPlusNormal"/>
        <w:ind w:firstLine="540"/>
        <w:jc w:val="both"/>
      </w:pPr>
      <w:r>
        <w:t>расходы на командировки, если это командировки работников, не относящихся к административно-управленческому персоналу, в том числе и компенсационные выплаты взамен суточных, утверждаемых Правительством Российской Федерации;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реализацией билетов на автобусы (расходы на приобретение бланков билетной продукции, содержание принадлежащих перевозчику билетных касс и пунктов распространения билетов, включая оплату труда кассиров и распространителей билетов и выплату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или оплату услуг сторонних организаций, включая автовокзалы и автостанции, и индивидуальных предпринимателей по реализации билетов на автобусы, принадлежащие предприятию (организации);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обслуживанием держателей электронных проездных документов (бесконтактных микропроцессорных транспортных карт и др.), в т.ч. оплата услуг операторов, осуществляющих учет пассажиров, являющихся держателями электронных проездных документов;</w:t>
      </w:r>
    </w:p>
    <w:p w:rsidR="006675B1" w:rsidRDefault="006675B1">
      <w:pPr>
        <w:pStyle w:val="ConsPlusNormal"/>
        <w:ind w:firstLine="540"/>
        <w:jc w:val="both"/>
      </w:pPr>
      <w:r>
        <w:t>стоимость выдаваемых работникам бесплатно, в соответствии с законодательством Российской Федерации, предметов (включая форменную одежду, обмундирование), остающихся в личном постоянном пользовании (сумма льгот в связи с их продажей по пониженным ценам).</w:t>
      </w:r>
    </w:p>
    <w:p w:rsidR="006675B1" w:rsidRDefault="006675B1">
      <w:pPr>
        <w:pStyle w:val="ConsPlusNormal"/>
        <w:ind w:firstLine="540"/>
        <w:jc w:val="both"/>
      </w:pPr>
      <w:r>
        <w:t>2. Статья "Накладные расходы" включает общепроизводственные расходы: по содержанию и эксплуатации машин и оборудования; амортизационные отчисления и затраты на ремонт основных средств и иного имущества, используемого в производстве; расходы по страхованию указанного имущества; расходы на отопление, освещение и содержание помещений, в т.ч. их уборку; арендную плату за помещения, машины, оборудование и др., используемые в производстве; оплату труда работников, занятых обслуживанием производства, взносы на социальное страхование от оплаты труда работников, занятых обслуживанием производства; другие аналогичные по назначению расходы, включающие прочие расходы, связанные с обычными видами деятельности:</w:t>
      </w:r>
    </w:p>
    <w:p w:rsidR="006675B1" w:rsidRDefault="006675B1">
      <w:pPr>
        <w:pStyle w:val="ConsPlusNormal"/>
        <w:ind w:firstLine="540"/>
        <w:jc w:val="both"/>
      </w:pPr>
      <w:r>
        <w:t>расходы на ремонт и восстановление основных средств (кроме маршрутных транспортных);</w:t>
      </w:r>
    </w:p>
    <w:p w:rsidR="006675B1" w:rsidRDefault="006675B1">
      <w:pPr>
        <w:pStyle w:val="ConsPlusNormal"/>
        <w:ind w:firstLine="540"/>
        <w:jc w:val="both"/>
      </w:pPr>
      <w:r>
        <w:t>расходы на научные исследования и (или) опытно-конструкторские разработки;</w:t>
      </w:r>
    </w:p>
    <w:p w:rsidR="006675B1" w:rsidRDefault="006675B1">
      <w:pPr>
        <w:pStyle w:val="ConsPlusNormal"/>
        <w:ind w:firstLine="540"/>
        <w:jc w:val="both"/>
      </w:pPr>
      <w:r>
        <w:t>расходы по обеспечению нормальных условий труда.</w:t>
      </w:r>
    </w:p>
    <w:p w:rsidR="006675B1" w:rsidRDefault="006675B1">
      <w:pPr>
        <w:pStyle w:val="ConsPlusNormal"/>
        <w:ind w:firstLine="540"/>
        <w:jc w:val="both"/>
      </w:pPr>
      <w:r>
        <w:t xml:space="preserve">2.1. Кроме того, в статью "Накладные расходы" входят следующие виды расходов из </w:t>
      </w:r>
      <w:r>
        <w:lastRenderedPageBreak/>
        <w:t xml:space="preserve">перечня прочих расходов по обычным видам деятельности, перечисленные в </w:t>
      </w:r>
      <w:hyperlink r:id="rId56" w:history="1">
        <w:r>
          <w:rPr>
            <w:color w:val="0000FF"/>
          </w:rPr>
          <w:t>Приказе</w:t>
        </w:r>
      </w:hyperlink>
      <w:r>
        <w:t xml:space="preserve"> Минтранса России от 24.06.2003 N 153 "Об утверждении инструкции по учету доходов и расходов по обычным видам деятельности на автомобильном транспорте" (далее - Инструкция):</w:t>
      </w:r>
    </w:p>
    <w:p w:rsidR="006675B1" w:rsidRDefault="006675B1">
      <w:pPr>
        <w:pStyle w:val="ConsPlusNormal"/>
        <w:ind w:firstLine="540"/>
        <w:jc w:val="both"/>
      </w:pPr>
      <w:r>
        <w:t>расходы на хранение транспортных средств, в т.ч. оплата услуг, предоставляемых сторонними лицами;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проездом по платным мостам и дорогам общего пользования;</w:t>
      </w:r>
    </w:p>
    <w:p w:rsidR="006675B1" w:rsidRDefault="006675B1">
      <w:pPr>
        <w:pStyle w:val="ConsPlusNormal"/>
        <w:ind w:firstLine="540"/>
        <w:jc w:val="both"/>
      </w:pPr>
      <w:r>
        <w:t>оплата технических осмотров автомобилей;</w:t>
      </w:r>
    </w:p>
    <w:p w:rsidR="006675B1" w:rsidRDefault="006675B1">
      <w:pPr>
        <w:pStyle w:val="ConsPlusNormal"/>
        <w:ind w:firstLine="540"/>
        <w:jc w:val="both"/>
      </w:pPr>
      <w:r>
        <w:t>оплата стоимости номерных знаков;</w:t>
      </w:r>
    </w:p>
    <w:p w:rsidR="006675B1" w:rsidRDefault="006675B1">
      <w:pPr>
        <w:pStyle w:val="ConsPlusNormal"/>
        <w:ind w:firstLine="540"/>
        <w:jc w:val="both"/>
      </w:pPr>
      <w:r>
        <w:t>местные регистрационные сборы и прочие местные сборы, уплачиваемые предприятием при выполнении перевозок; расходы по уплате регистрационных сборов и за выдачу свидетельств о регистрации автомобилей для оказания услуг по перевозке;</w:t>
      </w:r>
    </w:p>
    <w:p w:rsidR="006675B1" w:rsidRDefault="006675B1">
      <w:pPr>
        <w:pStyle w:val="ConsPlusNormal"/>
        <w:ind w:firstLine="540"/>
        <w:jc w:val="both"/>
      </w:pPr>
      <w:r>
        <w:t>расходы на добровольное и обязательное страхование гражданской ответственности перевозчика за причинение вреда жизни, здоровью, имуществу пассажиров;</w:t>
      </w:r>
    </w:p>
    <w:p w:rsidR="006675B1" w:rsidRDefault="006675B1">
      <w:pPr>
        <w:pStyle w:val="ConsPlusNormal"/>
        <w:ind w:firstLine="540"/>
        <w:jc w:val="both"/>
      </w:pPr>
      <w:r>
        <w:t>расходы на добровольное и обязательное страхование гражданской ответственности владельцев транспортных средств;</w:t>
      </w:r>
    </w:p>
    <w:p w:rsidR="006675B1" w:rsidRDefault="006675B1">
      <w:pPr>
        <w:pStyle w:val="ConsPlusNormal"/>
        <w:ind w:firstLine="540"/>
        <w:jc w:val="both"/>
      </w:pPr>
      <w:r>
        <w:t>расходы на добровольное страхование имущества перевозчика;</w:t>
      </w:r>
    </w:p>
    <w:p w:rsidR="006675B1" w:rsidRDefault="006675B1">
      <w:pPr>
        <w:pStyle w:val="ConsPlusNormal"/>
        <w:ind w:firstLine="540"/>
        <w:jc w:val="both"/>
      </w:pPr>
      <w:r>
        <w:t>арендные (лизинговые) платежи за арендуемое (принятое в лизинг) имущество. В случае если имущество, полученное по договору лизинга, учитывается у лизингополучателя, арендные (лизинговые) платежи признаются расходом за вычетом сумм начисленной в соответствии с ПБУ 6/01 по этому имуществу амортизации;</w:t>
      </w:r>
    </w:p>
    <w:p w:rsidR="006675B1" w:rsidRDefault="006675B1">
      <w:pPr>
        <w:pStyle w:val="ConsPlusNormal"/>
        <w:ind w:firstLine="540"/>
        <w:jc w:val="both"/>
      </w:pPr>
      <w:r>
        <w:t>лицензионные, экологические сборы и расходы на сертификацию продукции и услуг;</w:t>
      </w:r>
    </w:p>
    <w:p w:rsidR="006675B1" w:rsidRDefault="006675B1">
      <w:pPr>
        <w:pStyle w:val="ConsPlusNormal"/>
        <w:ind w:firstLine="540"/>
        <w:jc w:val="both"/>
      </w:pPr>
      <w:r>
        <w:t>суммы комиссионных сборов и иных подобных расходов за выполненные сторонними организациями работы (предоставленные услуги);</w:t>
      </w:r>
    </w:p>
    <w:p w:rsidR="006675B1" w:rsidRDefault="006675B1">
      <w:pPr>
        <w:pStyle w:val="ConsPlusNormal"/>
        <w:ind w:firstLine="540"/>
        <w:jc w:val="both"/>
      </w:pPr>
      <w:r>
        <w:t>расходы на обеспечение пожарной безопасности организации в соответствии с законодательством Российской Федерации,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защиты);</w:t>
      </w:r>
    </w:p>
    <w:p w:rsidR="006675B1" w:rsidRDefault="006675B1">
      <w:pPr>
        <w:pStyle w:val="ConsPlusNormal"/>
        <w:ind w:firstLine="540"/>
        <w:jc w:val="both"/>
      </w:pPr>
      <w:r>
        <w:t>расходы на подготовку и переподготовку кадров, если эти работники не относятся к административно-управленческому персоналу;</w:t>
      </w:r>
    </w:p>
    <w:p w:rsidR="006675B1" w:rsidRDefault="006675B1">
      <w:pPr>
        <w:pStyle w:val="ConsPlusNormal"/>
        <w:ind w:firstLine="540"/>
        <w:jc w:val="both"/>
      </w:pPr>
      <w:r>
        <w:t>расходы на подготовку и освоение новых производств, цехов и агрегатов;</w:t>
      </w:r>
    </w:p>
    <w:p w:rsidR="006675B1" w:rsidRDefault="006675B1">
      <w:pPr>
        <w:pStyle w:val="ConsPlusNormal"/>
        <w:ind w:firstLine="540"/>
        <w:jc w:val="both"/>
      </w:pPr>
      <w:r>
        <w:t>расходы в виде отчислений в резерв на предстоящую оплату отпусков работникам и (или) в резерв на выплату ежегодного вознаграждения за выслугу лет;</w:t>
      </w:r>
    </w:p>
    <w:p w:rsidR="006675B1" w:rsidRDefault="006675B1">
      <w:pPr>
        <w:pStyle w:val="ConsPlusNormal"/>
        <w:ind w:firstLine="540"/>
        <w:jc w:val="both"/>
      </w:pPr>
      <w:r>
        <w:t>оплата расходов, связанных с реализацией целевых программ по повышению безопасности дорожного движения;</w:t>
      </w:r>
    </w:p>
    <w:p w:rsidR="006675B1" w:rsidRDefault="006675B1">
      <w:pPr>
        <w:pStyle w:val="ConsPlusNormal"/>
        <w:ind w:firstLine="540"/>
        <w:jc w:val="both"/>
      </w:pPr>
      <w:r>
        <w:t>расходы на налоги, а также на иные обязательные платежи и сборы, уплачиваемые в соответствии с законодательством Российской Федерации, входящие в расходы по обычным видам деятельности;</w:t>
      </w:r>
    </w:p>
    <w:p w:rsidR="006675B1" w:rsidRDefault="006675B1">
      <w:pPr>
        <w:pStyle w:val="ConsPlusNormal"/>
        <w:ind w:firstLine="540"/>
        <w:jc w:val="both"/>
      </w:pPr>
      <w:r>
        <w:t>расходы на оплату услуг по хранению запасов топлива и расходы на оплату услуг сторонних организаций по хранению запасов смазочных материалов;</w:t>
      </w:r>
    </w:p>
    <w:p w:rsidR="006675B1" w:rsidRDefault="006675B1">
      <w:pPr>
        <w:pStyle w:val="ConsPlusNormal"/>
        <w:ind w:firstLine="540"/>
        <w:jc w:val="both"/>
      </w:pPr>
      <w:r>
        <w:t>расходы по оплате услуг сторонних организаций за прием, хранение и уничтожение экологически опасных отходов;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оплатой услуг сторонним организациям по содержанию и реализации в установленном законодательством Российской Федерации порядке предметов залога и заклада за время нахождения указанных предметов у залогодержателя после передачи залогодателем;</w:t>
      </w:r>
    </w:p>
    <w:p w:rsidR="006675B1" w:rsidRDefault="006675B1">
      <w:pPr>
        <w:pStyle w:val="ConsPlusNormal"/>
        <w:ind w:firstLine="540"/>
        <w:jc w:val="both"/>
      </w:pPr>
      <w:r>
        <w:t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организации;</w:t>
      </w:r>
    </w:p>
    <w:p w:rsidR="006675B1" w:rsidRDefault="006675B1">
      <w:pPr>
        <w:pStyle w:val="ConsPlusNormal"/>
        <w:ind w:firstLine="540"/>
        <w:jc w:val="both"/>
      </w:pPr>
      <w:r>
        <w:t>потери от брака;</w:t>
      </w:r>
    </w:p>
    <w:p w:rsidR="006675B1" w:rsidRDefault="006675B1">
      <w:pPr>
        <w:pStyle w:val="ConsPlusNormal"/>
        <w:ind w:firstLine="540"/>
        <w:jc w:val="both"/>
      </w:pPr>
      <w:r>
        <w:t>суммы выплаченных подъемных в пределах норм, установленных в соответствии с законодательством Российской Федерации;</w:t>
      </w:r>
    </w:p>
    <w:p w:rsidR="006675B1" w:rsidRDefault="006675B1">
      <w:pPr>
        <w:pStyle w:val="ConsPlusNormal"/>
        <w:ind w:firstLine="540"/>
        <w:jc w:val="both"/>
      </w:pPr>
      <w:r>
        <w:t>оплата простоев рабочих из-за отсутствия топлива, запасных частей, шин, бездорожья и другие;</w:t>
      </w:r>
    </w:p>
    <w:p w:rsidR="006675B1" w:rsidRDefault="006675B1">
      <w:pPr>
        <w:pStyle w:val="ConsPlusNormal"/>
        <w:ind w:firstLine="540"/>
        <w:jc w:val="both"/>
      </w:pPr>
      <w:r>
        <w:lastRenderedPageBreak/>
        <w:t>недостача материальных ценностей в пределах норм естественной убыли;</w:t>
      </w:r>
    </w:p>
    <w:p w:rsidR="006675B1" w:rsidRDefault="006675B1">
      <w:pPr>
        <w:pStyle w:val="ConsPlusNormal"/>
        <w:ind w:firstLine="540"/>
        <w:jc w:val="both"/>
      </w:pPr>
      <w:r>
        <w:t>возмещение ущерба в случае причиненного увечья, травмы работников, выплата пособия в связи с производственным травматизмом;</w:t>
      </w:r>
    </w:p>
    <w:p w:rsidR="006675B1" w:rsidRDefault="006675B1">
      <w:pPr>
        <w:pStyle w:val="ConsPlusNormal"/>
        <w:ind w:firstLine="540"/>
        <w:jc w:val="both"/>
      </w:pPr>
      <w:r>
        <w:t>стоимость воды, идущей на технические нужды без наличия водомера и дополнительного учета и контроля;</w:t>
      </w:r>
    </w:p>
    <w:p w:rsidR="006675B1" w:rsidRDefault="006675B1">
      <w:pPr>
        <w:pStyle w:val="ConsPlusNormal"/>
        <w:ind w:firstLine="540"/>
        <w:jc w:val="both"/>
      </w:pPr>
      <w:r>
        <w:t>расходы на санитарную обработку пассажирских транспортных средств;</w:t>
      </w:r>
    </w:p>
    <w:p w:rsidR="006675B1" w:rsidRDefault="006675B1">
      <w:pPr>
        <w:pStyle w:val="ConsPlusNormal"/>
        <w:ind w:firstLine="540"/>
        <w:jc w:val="both"/>
      </w:pPr>
      <w:r>
        <w:t>оплата услуг по транспортировке неисправных транспортных средств;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оформлением путевых листов, проведением предрейсового и послерейсового медицинского осмотра водителей, предрейсового (или послерейсового) технического осмотра пассажирских транспортных средств, независимо от способа организации этих работ, принятого у перевозчика (собственными силами или аутсорсное);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доставкой персонала на работу и с работы в период после 0.00 часов и до 6.00 часов;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обеспечением транспортной (антитеррористической) безопасности на транспортных средствах, а также объектах транспортной инфраструктуры, используемых при перевозках в городском и пригородном сообщениях, при условии, что содержание этих объектов осуществляет перевозчик;</w:t>
      </w:r>
    </w:p>
    <w:p w:rsidR="006675B1" w:rsidRDefault="006675B1">
      <w:pPr>
        <w:pStyle w:val="ConsPlusNormal"/>
        <w:ind w:firstLine="540"/>
        <w:jc w:val="both"/>
      </w:pPr>
      <w:r>
        <w:t>оплата стоимости оснащения техническими средствами контроля за соблюдением водителями режимов движения, труда и отдыха и оснащению аппаратурой спутниковой навигации ГЛОНАСС или ГЛОНАСС/GPS, а также расходы, связанные с их эксплуатацией;</w:t>
      </w:r>
    </w:p>
    <w:p w:rsidR="006675B1" w:rsidRDefault="006675B1">
      <w:pPr>
        <w:pStyle w:val="ConsPlusNormal"/>
        <w:ind w:firstLine="540"/>
        <w:jc w:val="both"/>
      </w:pPr>
      <w:r>
        <w:t>расходы на обеспечение диспетчерского сопровождения перевозок автомобильным транспортом;</w:t>
      </w:r>
    </w:p>
    <w:p w:rsidR="006675B1" w:rsidRDefault="006675B1">
      <w:pPr>
        <w:pStyle w:val="ConsPlusNormal"/>
        <w:ind w:firstLine="540"/>
        <w:jc w:val="both"/>
      </w:pPr>
      <w:r>
        <w:t>расходы на содержание конечных станций автомобильного транспорта;</w:t>
      </w:r>
    </w:p>
    <w:p w:rsidR="006675B1" w:rsidRDefault="006675B1">
      <w:pPr>
        <w:pStyle w:val="ConsPlusNormal"/>
        <w:ind w:firstLine="540"/>
        <w:jc w:val="both"/>
      </w:pPr>
      <w:r>
        <w:t>другие расходы, связанные с обычными видами деятельности.</w:t>
      </w:r>
    </w:p>
    <w:p w:rsidR="006675B1" w:rsidRDefault="006675B1">
      <w:pPr>
        <w:pStyle w:val="ConsPlusNormal"/>
        <w:ind w:firstLine="540"/>
        <w:jc w:val="both"/>
      </w:pPr>
      <w:r>
        <w:t>3. Управленческие расходы включают прочие расходы по обычным видам деятельности (административно-управленческие расходы; содержание общехозяйственного персонала, не связанного с производственным процессом, в т.ч. расходы на оплату труда, выплату взносов на социальное страхование в соответствии с действующим законодательством; амортизационные отчисления и расходы на ремонт основных средств управленческого и общехозяйственного назначения; арендная плата за помещения общехозяйственного назначения; расходы по оплате информационных, аудиторских, консультационных, управленческих и т.п. услуг; другие аналогичные по назначению управленческие расходы:</w:t>
      </w:r>
    </w:p>
    <w:p w:rsidR="006675B1" w:rsidRDefault="006675B1">
      <w:pPr>
        <w:pStyle w:val="ConsPlusNormal"/>
        <w:ind w:firstLine="540"/>
        <w:jc w:val="both"/>
      </w:pPr>
      <w:r>
        <w:t>расходы в части, относимой к работникам административно-управленческого персонала: на командировки, на подготовку и переподготовку кадров,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организации;</w:t>
      </w:r>
    </w:p>
    <w:p w:rsidR="006675B1" w:rsidRDefault="006675B1">
      <w:pPr>
        <w:pStyle w:val="ConsPlusNormal"/>
        <w:ind w:firstLine="540"/>
        <w:jc w:val="both"/>
      </w:pPr>
      <w:r>
        <w:t>расходы на юридические и информационные услуги;</w:t>
      </w:r>
    </w:p>
    <w:p w:rsidR="006675B1" w:rsidRDefault="006675B1">
      <w:pPr>
        <w:pStyle w:val="ConsPlusNormal"/>
        <w:ind w:firstLine="540"/>
        <w:jc w:val="both"/>
      </w:pPr>
      <w:r>
        <w:t>расходы на консультационные и иные аналогичные услуги;</w:t>
      </w:r>
    </w:p>
    <w:p w:rsidR="006675B1" w:rsidRDefault="006675B1">
      <w:pPr>
        <w:pStyle w:val="ConsPlusNormal"/>
        <w:ind w:firstLine="540"/>
        <w:jc w:val="both"/>
      </w:pPr>
      <w:r>
        <w:t>расходы на аудиторские услуги;</w:t>
      </w:r>
    </w:p>
    <w:p w:rsidR="006675B1" w:rsidRDefault="006675B1">
      <w:pPr>
        <w:pStyle w:val="ConsPlusNormal"/>
        <w:ind w:firstLine="540"/>
        <w:jc w:val="both"/>
      </w:pPr>
      <w:r>
        <w:t>расходы на управление организацией или отдельными ее подразделениями, в т.ч. заработная плата административно-управленческого персонала и взносы на социальное страхование в соответствии с действующим законодательством, а также расходы на приобретение услуг по управлению организацией или ее отдельными подразделениями;</w:t>
      </w:r>
    </w:p>
    <w:p w:rsidR="006675B1" w:rsidRDefault="006675B1">
      <w:pPr>
        <w:pStyle w:val="ConsPlusNormal"/>
        <w:ind w:firstLine="540"/>
        <w:jc w:val="both"/>
      </w:pPr>
      <w:r>
        <w:t>расходы на услуги по предоставлению работников (технического и управленческого персонала) сторонними организациями для участия в производственном процессе, управлении производством либо для выполнения иных функций, связанных с производством и (или) реализацией, в т.ч. расходы, связанные с оплатой услуг посреднических организаций, выполняемых для производственных нужд автотранспортных организаций, оплатой услуг банков по осуществлению в соответствии с заключенными договорами торгово-комиссионных (факторинговых) и других аналогичных операций;</w:t>
      </w:r>
    </w:p>
    <w:p w:rsidR="006675B1" w:rsidRDefault="006675B1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03.09.2014 N 99-нп)</w:t>
      </w:r>
    </w:p>
    <w:p w:rsidR="006675B1" w:rsidRDefault="006675B1">
      <w:pPr>
        <w:pStyle w:val="ConsPlusNormal"/>
        <w:ind w:firstLine="540"/>
        <w:jc w:val="both"/>
      </w:pPr>
      <w:r>
        <w:t>представительские расходы;</w:t>
      </w:r>
    </w:p>
    <w:p w:rsidR="006675B1" w:rsidRDefault="006675B1">
      <w:pPr>
        <w:pStyle w:val="ConsPlusNormal"/>
        <w:ind w:firstLine="540"/>
        <w:jc w:val="both"/>
      </w:pPr>
      <w:r>
        <w:t xml:space="preserve">расходы на почтовые, телефонные, телеграфные и другие подобные услуги, расходы на оплату услуг связи, вычислительных центров, включая расходы на услуги факсимильной и </w:t>
      </w:r>
      <w:r>
        <w:lastRenderedPageBreak/>
        <w:t>спутниковой связи, электронной почты, а также информационных систем (СВИФТ, Интернет и иные аналогичные системы);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приобретением права на использование программ для ЭВМ и баз данных по договорам с правообладателем (по лицензионным соглашениям). К указанным расходам также относятся расходы на приобретение исключительных прав на программы для ЭВМ и обновление программ для ЭВМ и баз данных;</w:t>
      </w:r>
    </w:p>
    <w:p w:rsidR="006675B1" w:rsidRDefault="006675B1">
      <w:pPr>
        <w:pStyle w:val="ConsPlusNormal"/>
        <w:ind w:firstLine="540"/>
        <w:jc w:val="both"/>
      </w:pPr>
      <w:r>
        <w:t>расходы на текущее изучение (исследование) конъюнктуры рынка, сбор информации, непосредственно связанной с осуществлением перевозок и других работ и услуг автомобильного транспорта;</w:t>
      </w:r>
    </w:p>
    <w:p w:rsidR="006675B1" w:rsidRDefault="006675B1">
      <w:pPr>
        <w:pStyle w:val="ConsPlusNormal"/>
        <w:ind w:firstLine="540"/>
        <w:jc w:val="both"/>
      </w:pPr>
      <w:r>
        <w:t>взносы, вклады и иные обязательные платежи, уплачиваемые некоммерческим организациям, если уплата таких взносов, вкладов и иных обязательных платежей является условием для осуществления деятельности организациями - плательщиками таких взносов, вкладов или иных обязательных платежей;</w:t>
      </w:r>
    </w:p>
    <w:p w:rsidR="006675B1" w:rsidRDefault="006675B1">
      <w:pPr>
        <w:pStyle w:val="ConsPlusNormal"/>
        <w:ind w:firstLine="540"/>
        <w:jc w:val="both"/>
      </w:pPr>
      <w:r>
        <w:t>расходы по набору работников, включая расходы на услуги специализированных организаций по подбору персонала;</w:t>
      </w:r>
    </w:p>
    <w:p w:rsidR="006675B1" w:rsidRDefault="006675B1">
      <w:pPr>
        <w:pStyle w:val="ConsPlusNormal"/>
        <w:ind w:firstLine="540"/>
        <w:jc w:val="both"/>
      </w:pPr>
      <w:r>
        <w:t>расходы на канцелярские товары;</w:t>
      </w:r>
    </w:p>
    <w:p w:rsidR="006675B1" w:rsidRDefault="006675B1">
      <w:pPr>
        <w:pStyle w:val="ConsPlusNormal"/>
        <w:ind w:firstLine="540"/>
        <w:jc w:val="both"/>
      </w:pPr>
      <w:r>
        <w:t>расходы на публикацию бухгалтерской отчетности, а также публикацию и иное раскрытие другой информации, если законодательством Российской Федерации на налогоплательщика возложена обязанность осуществлять их публикацию (раскрытие);</w:t>
      </w:r>
    </w:p>
    <w:p w:rsidR="006675B1" w:rsidRDefault="006675B1">
      <w:pPr>
        <w:pStyle w:val="ConsPlusNormal"/>
        <w:ind w:firstLine="540"/>
        <w:jc w:val="both"/>
      </w:pPr>
      <w:r>
        <w:t>расходы, связанные с представлением форм и сведений государственного статистического наблюдения, если законодательством Российской Федерации на налогоплательщика возложена обязанность представлять эту информацию;</w:t>
      </w:r>
    </w:p>
    <w:p w:rsidR="006675B1" w:rsidRDefault="006675B1">
      <w:pPr>
        <w:pStyle w:val="ConsPlusNormal"/>
        <w:ind w:firstLine="540"/>
        <w:jc w:val="both"/>
      </w:pPr>
      <w:r>
        <w:t>расходы некапитального характера, связанные с совершенствованием технологии, организации производства и управления;</w:t>
      </w:r>
    </w:p>
    <w:p w:rsidR="006675B1" w:rsidRDefault="006675B1">
      <w:pPr>
        <w:pStyle w:val="ConsPlusNormal"/>
        <w:ind w:firstLine="540"/>
        <w:jc w:val="both"/>
      </w:pPr>
      <w:r>
        <w:t>другие общехозяйственные расходы.</w:t>
      </w:r>
    </w:p>
    <w:p w:rsidR="006675B1" w:rsidRDefault="006675B1">
      <w:pPr>
        <w:pStyle w:val="ConsPlusNormal"/>
        <w:ind w:firstLine="540"/>
        <w:jc w:val="both"/>
      </w:pPr>
      <w:r>
        <w:t>4. Коммерческие расходы включают расходы на рекламу:</w:t>
      </w:r>
    </w:p>
    <w:p w:rsidR="006675B1" w:rsidRDefault="006675B1">
      <w:pPr>
        <w:pStyle w:val="ConsPlusNormal"/>
        <w:ind w:firstLine="540"/>
        <w:jc w:val="both"/>
      </w:pPr>
      <w:bookmarkStart w:id="7" w:name="P847"/>
      <w:bookmarkEnd w:id="7"/>
      <w:r>
        <w:t>расходы на рекламу производимых (приобретенных) и (или) реализуемых товаров (работ, услуг), деятельности организации, товарного знака и знака обслуживания, включая участие в выставках и ярмарках, экспозициях, на оформление витрин, выставок-продаж, комнат образцов и демонстрационных залов, изготовление рекламных брошюр и каталогов, содержащих информацию о работах и услугах, выполняемых и оказываемых организацией, и (или) о самой организации, на уценку товаров, полностью или частично потерявших свои первоначальные качества при экспонировании;</w:t>
      </w:r>
    </w:p>
    <w:p w:rsidR="006675B1" w:rsidRDefault="006675B1">
      <w:pPr>
        <w:pStyle w:val="ConsPlusNormal"/>
        <w:ind w:firstLine="540"/>
        <w:jc w:val="both"/>
      </w:pPr>
      <w:bookmarkStart w:id="8" w:name="P848"/>
      <w:bookmarkEnd w:id="8"/>
      <w:r>
        <w:t>расходы на рекламные мероприятия через средства массовой информации (в том числе объявления в печати, передачи по радио и телевидению) и телекоммуникационные сети;</w:t>
      </w:r>
    </w:p>
    <w:p w:rsidR="006675B1" w:rsidRDefault="006675B1">
      <w:pPr>
        <w:pStyle w:val="ConsPlusNormal"/>
        <w:ind w:firstLine="540"/>
        <w:jc w:val="both"/>
      </w:pPr>
      <w:bookmarkStart w:id="9" w:name="P849"/>
      <w:bookmarkEnd w:id="9"/>
      <w:r>
        <w:t>расходы на световую и иную наружную рекламу, включая изготовление рекламных стендов и рекламных щитов;</w:t>
      </w:r>
    </w:p>
    <w:p w:rsidR="006675B1" w:rsidRDefault="006675B1">
      <w:pPr>
        <w:pStyle w:val="ConsPlusNormal"/>
        <w:ind w:firstLine="540"/>
        <w:jc w:val="both"/>
      </w:pPr>
      <w:r>
        <w:t xml:space="preserve">расходы организации на приобретение (изготовление) призов, вручаемых победителям розыгрышей таких призов во время проведения массовых рекламных кампаний, а также расходы на иные виды рекламы, не указанные в </w:t>
      </w:r>
      <w:hyperlink w:anchor="P847" w:history="1">
        <w:r>
          <w:rPr>
            <w:color w:val="0000FF"/>
          </w:rPr>
          <w:t>абзацах первом</w:t>
        </w:r>
      </w:hyperlink>
      <w:r>
        <w:t xml:space="preserve">, </w:t>
      </w:r>
      <w:hyperlink w:anchor="P848" w:history="1">
        <w:r>
          <w:rPr>
            <w:color w:val="0000FF"/>
          </w:rPr>
          <w:t>втором</w:t>
        </w:r>
      </w:hyperlink>
      <w:r>
        <w:t xml:space="preserve"> и </w:t>
      </w:r>
      <w:hyperlink w:anchor="P849" w:history="1">
        <w:r>
          <w:rPr>
            <w:color w:val="0000FF"/>
          </w:rPr>
          <w:t>третьем</w:t>
        </w:r>
      </w:hyperlink>
      <w:r>
        <w:t xml:space="preserve"> настоящего пункта, осуществленные организацией в течение отчетного периода (признаются прочими расходами по обычным видам деятельности в размере, не превышающем одного процента выручки от реализации).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  <w:outlineLvl w:val="1"/>
      </w:pPr>
      <w:r>
        <w:t>Приложение 4</w:t>
      </w:r>
    </w:p>
    <w:p w:rsidR="006675B1" w:rsidRDefault="006675B1">
      <w:pPr>
        <w:pStyle w:val="ConsPlusNormal"/>
        <w:jc w:val="right"/>
      </w:pPr>
      <w:r>
        <w:t>к Методике, утвержденной приказом</w:t>
      </w:r>
    </w:p>
    <w:p w:rsidR="006675B1" w:rsidRDefault="006675B1">
      <w:pPr>
        <w:pStyle w:val="ConsPlusNormal"/>
        <w:jc w:val="right"/>
      </w:pPr>
      <w:r>
        <w:t>Региональной службы по тарифам</w:t>
      </w:r>
    </w:p>
    <w:p w:rsidR="006675B1" w:rsidRDefault="006675B1">
      <w:pPr>
        <w:pStyle w:val="ConsPlusNormal"/>
        <w:jc w:val="right"/>
      </w:pPr>
      <w:r>
        <w:t>Ханты-Мансийского автономного</w:t>
      </w:r>
    </w:p>
    <w:p w:rsidR="006675B1" w:rsidRDefault="006675B1">
      <w:pPr>
        <w:pStyle w:val="ConsPlusNormal"/>
        <w:jc w:val="right"/>
      </w:pPr>
      <w:r>
        <w:t>округа - Югры</w:t>
      </w:r>
    </w:p>
    <w:p w:rsidR="006675B1" w:rsidRDefault="006675B1">
      <w:pPr>
        <w:pStyle w:val="ConsPlusNormal"/>
        <w:jc w:val="right"/>
      </w:pPr>
      <w:r>
        <w:t>от 25 сентября 2013 года N 73-нп</w:t>
      </w:r>
    </w:p>
    <w:p w:rsidR="006675B1" w:rsidRDefault="006675B1">
      <w:pPr>
        <w:pStyle w:val="ConsPlusNormal"/>
        <w:jc w:val="right"/>
      </w:pPr>
    </w:p>
    <w:p w:rsidR="006675B1" w:rsidRDefault="006675B1">
      <w:pPr>
        <w:pStyle w:val="ConsPlusTitle"/>
        <w:jc w:val="center"/>
      </w:pPr>
      <w:r>
        <w:t>СРЕДНЕСТАТИСТИЧЕСКИЙ ПРОБЕГ</w:t>
      </w:r>
    </w:p>
    <w:p w:rsidR="006675B1" w:rsidRDefault="006675B1">
      <w:pPr>
        <w:pStyle w:val="ConsPlusTitle"/>
        <w:jc w:val="center"/>
      </w:pPr>
      <w:r>
        <w:t>ШИН АВТОБУСОВ, ВЕЛИЧИНЫ КОЭФФИЦИЕНТОВ КОРРЕКТИРОВАНИЯ</w:t>
      </w:r>
    </w:p>
    <w:p w:rsidR="006675B1" w:rsidRDefault="006675B1">
      <w:pPr>
        <w:pStyle w:val="ConsPlusTitle"/>
        <w:jc w:val="center"/>
      </w:pPr>
      <w:r>
        <w:t>СРЕДНЕСТАТИСТИЧЕСКОГО ПРОБЕГА ШИН В ЗАВИСИМОСТИ ОТ КАТЕГОРИИ</w:t>
      </w:r>
    </w:p>
    <w:p w:rsidR="006675B1" w:rsidRDefault="006675B1">
      <w:pPr>
        <w:pStyle w:val="ConsPlusTitle"/>
        <w:jc w:val="center"/>
      </w:pPr>
      <w:r>
        <w:t>УСЛОВИЙ И УСЛОВИЙ РАБОТЫ ТРАНСПОРТНЫХ СРЕДСТВ</w:t>
      </w:r>
    </w:p>
    <w:p w:rsidR="006675B1" w:rsidRDefault="006675B1">
      <w:pPr>
        <w:pStyle w:val="ConsPlusNormal"/>
        <w:jc w:val="center"/>
      </w:pPr>
      <w:r>
        <w:t>Список изменяющих документов</w:t>
      </w:r>
    </w:p>
    <w:p w:rsidR="006675B1" w:rsidRDefault="006675B1">
      <w:pPr>
        <w:pStyle w:val="ConsPlusNormal"/>
        <w:jc w:val="center"/>
      </w:pPr>
      <w:r>
        <w:t xml:space="preserve">(введен </w:t>
      </w:r>
      <w:hyperlink r:id="rId58" w:history="1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</w:t>
      </w:r>
    </w:p>
    <w:p w:rsidR="006675B1" w:rsidRDefault="006675B1">
      <w:pPr>
        <w:pStyle w:val="ConsPlusNormal"/>
        <w:jc w:val="center"/>
      </w:pPr>
      <w:r>
        <w:t>от 03.09.2014 N 99-нп)</w:t>
      </w:r>
    </w:p>
    <w:p w:rsidR="006675B1" w:rsidRDefault="006675B1">
      <w:pPr>
        <w:pStyle w:val="ConsPlusNormal"/>
        <w:jc w:val="center"/>
      </w:pPr>
    </w:p>
    <w:p w:rsidR="006675B1" w:rsidRDefault="006675B1">
      <w:pPr>
        <w:sectPr w:rsidR="006675B1">
          <w:pgSz w:w="11905" w:h="16838"/>
          <w:pgMar w:top="1134" w:right="850" w:bottom="1134" w:left="1701" w:header="0" w:footer="0" w:gutter="0"/>
          <w:cols w:space="720"/>
        </w:sectPr>
      </w:pPr>
    </w:p>
    <w:p w:rsidR="006675B1" w:rsidRDefault="006675B1">
      <w:pPr>
        <w:pStyle w:val="ConsPlusNormal"/>
        <w:jc w:val="center"/>
        <w:outlineLvl w:val="2"/>
      </w:pPr>
      <w:bookmarkStart w:id="10" w:name="P871"/>
      <w:bookmarkEnd w:id="10"/>
      <w:r>
        <w:lastRenderedPageBreak/>
        <w:t>Среднестатистический пробег шин автобусов</w:t>
      </w:r>
    </w:p>
    <w:p w:rsidR="006675B1" w:rsidRDefault="006675B1">
      <w:pPr>
        <w:pStyle w:val="ConsPlusNormal"/>
        <w:jc w:val="right"/>
      </w:pPr>
    </w:p>
    <w:p w:rsidR="006675B1" w:rsidRDefault="006675B1">
      <w:pPr>
        <w:pStyle w:val="ConsPlusNormal"/>
        <w:jc w:val="right"/>
      </w:pPr>
      <w:r>
        <w:t>Таблица 4.1</w:t>
      </w:r>
    </w:p>
    <w:p w:rsidR="006675B1" w:rsidRDefault="006675B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2556"/>
        <w:gridCol w:w="1715"/>
        <w:gridCol w:w="1759"/>
        <w:gridCol w:w="2996"/>
      </w:tblGrid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N п/п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Базовая модель транспортного средства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Обозначение (типоразмер) шины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Модель шины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</w:pPr>
            <w:r>
              <w:t>Среднестатистический пробег шины, тыс. км</w:t>
            </w:r>
          </w:p>
        </w:tc>
      </w:tr>
      <w:tr w:rsidR="006675B1">
        <w:tc>
          <w:tcPr>
            <w:tcW w:w="9555" w:type="dxa"/>
            <w:gridSpan w:val="5"/>
          </w:tcPr>
          <w:p w:rsidR="006675B1" w:rsidRDefault="006675B1">
            <w:pPr>
              <w:pStyle w:val="ConsPlusNormal"/>
              <w:outlineLvl w:val="3"/>
            </w:pPr>
            <w:r>
              <w:t>I. Автобусы производства России и стран членов СНГ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АКА 5225 "Россиянин", АКА 6226 "Россиянин"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275/70R22,5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КАМА-2001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"Волжанин" 5256 "Волжанин" 5270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11/70R22,5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 И-334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295/80R22,5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Я-454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3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Автобусы семейства ГАЗ-221400, -3302, -3221, -2705, -3232 "Газель" и модификации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175R16C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К-135, Я-462, И-512, ВЛИ-10М, Бр-102, ВИ-14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175/80R16C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Я-447, ДП-10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4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Автобусы семейства ГАЗ-2217 "Соболь" и модификации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225/60R16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М-250, К-174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215/65R16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К-181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185/75R16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К-156, К-170, К-182, М-219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5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ЗИЛ-3250, -3251 "Бычок" и модификации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225/75R16C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М-253, Я-462, ДП-20, БЦ-26, И-359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6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 xml:space="preserve">КАвЗ-3976, -39765, -3276, </w:t>
            </w:r>
            <w:r>
              <w:lastRenderedPageBreak/>
              <w:t>-3275 и модификации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lastRenderedPageBreak/>
              <w:t>8,25R20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К-55А, КИ-55А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Вл-25, И397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КИ-63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К-84, КИ-111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У-2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8,25-20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ИК-6АМ, ИК-6АМ-1, ИК-6АМО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7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КАвЗ-3244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225/75R16C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М-253, Я-439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8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ЛАЗ-695, -699 и модификации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10,00-20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ИВЛ-1А, ИВЛ-1АБ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ОИ-73А, Б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И-А185,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Бел-25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9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ЛАЗ-4202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ОИ-73А, Б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И-А185,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Бел-25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10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ЛАЗ-52523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ОИ-73А, Б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Бел-25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11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 xml:space="preserve">ЛиАЗ-677 и </w:t>
            </w:r>
            <w:r>
              <w:lastRenderedPageBreak/>
              <w:t>модификации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lastRenderedPageBreak/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ОИ-73А, Б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И-309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ИА-265-1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ИА-268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Бел-25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И-185А,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12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ЛиАЗ-5256, -5292, -5293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И-334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Бел-68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Я-646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"Sava", "Kormoran", "Matador"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"Michelin"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"Fulda"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150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"Ling Long"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13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МАЗ-101, -103, -104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И-305, И-334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Я-646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Я-467, VS-9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14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МАРЗ-52661, -42191, -</w:t>
            </w:r>
            <w:r>
              <w:lastRenderedPageBreak/>
              <w:t>4219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lastRenderedPageBreak/>
              <w:t>11/70R22,5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И-305, И-334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295/80R22,5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Я-454, Я-535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"Kormoran", "Matador", "Sava"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15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ПАЗ-3205, -3206 и модификации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7,50-20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ИЯ-112А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8,25-20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ИК-6АМ, ИК-6АМ-1, ИК6АМО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8,25R20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К-55А, КИ-55А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КИ-63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К-84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Вл-25, И-397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КИ-111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У-2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16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НЕФАЗ и модификации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275/70R22,5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Бел-108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89 - 100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9,00R20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И-Н142БМ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23575R17,5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Бел-96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17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ПАЗ-42231, -52691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295/80R22,5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Я-454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Псковавто-22.14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175R16C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К-135, Я-462, И-512, ВЛИ-10М, Бр-102, ВИ-14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19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Псковавто АПВУ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8,40-15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Бел-11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20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РАФ-2203-01 и модификации, РАФ-22038-02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185/80R15C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И-243, О-95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45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185/82R15C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Я-288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21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САРЗ-3280, СЕМАР-3235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8,25R20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К-55ЯА, КИ-55А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КИ-63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К-84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Вл-25, И-397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КИ-111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У-2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22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УАЗ-452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8,40-15C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Я-245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215/90-15C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Я-245-1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23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УАЗ-2206, -22069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8,40-15C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Я-245, Я-192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24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ЯАЗ-5267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И-334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К-129, М-28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ИЯ-241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12,00R20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ИД-109Б, О-75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VS-15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И-332, И-368, БИ-368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ИД-304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И-150А, БЦИ-150А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275/70R22,5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Бел-108, И-305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9555" w:type="dxa"/>
            <w:gridSpan w:val="5"/>
          </w:tcPr>
          <w:p w:rsidR="006675B1" w:rsidRDefault="006675B1">
            <w:pPr>
              <w:pStyle w:val="ConsPlusNormal"/>
              <w:outlineLvl w:val="3"/>
            </w:pPr>
            <w:r>
              <w:t>II. Автобусы зарубежного производства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Volvo-B 10МА "Safle", Volvo-B12,</w:t>
            </w:r>
          </w:p>
          <w:p w:rsidR="006675B1" w:rsidRDefault="006675B1">
            <w:pPr>
              <w:pStyle w:val="ConsPlusNormal"/>
            </w:pPr>
            <w:r>
              <w:t>Camus star 602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295/80R22,5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Volvo-B7RF Avtomontaza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12R22,5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Ikarus-260, -280 и модификации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11,00-20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В-195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"Taurus"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И-111А,М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И-68А, М-206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И-303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VS-7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В-212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"Taurus"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"Matador"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И-185А,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3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Ikarus-350.00, -365.10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И-185А,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4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Ikarus-415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И-185А,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12R22,5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"Matador"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"Taurus"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5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Ikarus-435.01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И-185А, И-А185М, 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275/80R22.5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"Matador"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"Taurus"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6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Ikarus-250, -256 и модификации</w:t>
            </w:r>
          </w:p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  <w:r>
              <w:t>11,00R20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И-303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И-111А,М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"Matador"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В-185А, И-А185М,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 w:val="restart"/>
          </w:tcPr>
          <w:p w:rsidR="006675B1" w:rsidRDefault="006675B1">
            <w:pPr>
              <w:pStyle w:val="ConsPlusNormal"/>
            </w:pP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БЦИ-185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И-321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ИА-265-1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  <w:vMerge/>
          </w:tcPr>
          <w:p w:rsidR="006675B1" w:rsidRDefault="006675B1"/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"Taurus"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7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Ford Transit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185R14C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195R14C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205/70R14C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225/70R15C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8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Hyundai H 100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185R14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9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Karosa C834, C835, B831, B832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75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10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Karosa B 931E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275/70R22,5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"Barum"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11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MAN-192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11R22,5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И-336, И-346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70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MAN SL 232/222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11,00R20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13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Mercedes Benz O 325, O 345, O 345 G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11R22,5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14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Mersedes Benz O 330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12R22,5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15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Mersedes Benz O 303 "Витязь", "Стайер"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295/80R22,5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16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Mitsubishi L-30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6,00-14C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185R14C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17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Nissan Urvan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6,00-14C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18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Scania city bus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11,00R20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85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t>19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TAM 260 A 119T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10,00R20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100</w:t>
            </w:r>
          </w:p>
        </w:tc>
      </w:tr>
      <w:tr w:rsidR="006675B1">
        <w:tc>
          <w:tcPr>
            <w:tcW w:w="529" w:type="dxa"/>
          </w:tcPr>
          <w:p w:rsidR="006675B1" w:rsidRDefault="006675B1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2556" w:type="dxa"/>
          </w:tcPr>
          <w:p w:rsidR="006675B1" w:rsidRDefault="006675B1">
            <w:pPr>
              <w:pStyle w:val="ConsPlusNormal"/>
            </w:pPr>
            <w:r>
              <w:t>TAM 161 A85T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8,25R20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90</w:t>
            </w:r>
          </w:p>
        </w:tc>
      </w:tr>
      <w:tr w:rsidR="006675B1">
        <w:tc>
          <w:tcPr>
            <w:tcW w:w="529" w:type="dxa"/>
            <w:vMerge w:val="restart"/>
          </w:tcPr>
          <w:p w:rsidR="006675B1" w:rsidRDefault="006675B1">
            <w:pPr>
              <w:pStyle w:val="ConsPlusNormal"/>
            </w:pPr>
            <w:r>
              <w:t>21</w:t>
            </w:r>
          </w:p>
        </w:tc>
        <w:tc>
          <w:tcPr>
            <w:tcW w:w="2556" w:type="dxa"/>
            <w:vMerge w:val="restart"/>
          </w:tcPr>
          <w:p w:rsidR="006675B1" w:rsidRDefault="006675B1">
            <w:pPr>
              <w:pStyle w:val="ConsPlusNormal"/>
            </w:pPr>
            <w:r>
              <w:t>Volkswagen Caravella</w:t>
            </w:r>
          </w:p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195/70R15C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60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205/65R15C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50</w:t>
            </w:r>
          </w:p>
        </w:tc>
      </w:tr>
      <w:tr w:rsidR="006675B1">
        <w:tc>
          <w:tcPr>
            <w:tcW w:w="529" w:type="dxa"/>
            <w:vMerge/>
          </w:tcPr>
          <w:p w:rsidR="006675B1" w:rsidRDefault="006675B1"/>
        </w:tc>
        <w:tc>
          <w:tcPr>
            <w:tcW w:w="2556" w:type="dxa"/>
            <w:vMerge/>
          </w:tcPr>
          <w:p w:rsidR="006675B1" w:rsidRDefault="006675B1"/>
        </w:tc>
        <w:tc>
          <w:tcPr>
            <w:tcW w:w="1715" w:type="dxa"/>
          </w:tcPr>
          <w:p w:rsidR="006675B1" w:rsidRDefault="006675B1">
            <w:pPr>
              <w:pStyle w:val="ConsPlusNormal"/>
            </w:pPr>
            <w:r>
              <w:t>205/60R15</w:t>
            </w:r>
          </w:p>
        </w:tc>
        <w:tc>
          <w:tcPr>
            <w:tcW w:w="1759" w:type="dxa"/>
          </w:tcPr>
          <w:p w:rsidR="006675B1" w:rsidRDefault="006675B1">
            <w:pPr>
              <w:pStyle w:val="ConsPlusNormal"/>
            </w:pPr>
            <w:r>
              <w:t>шины зарубежного производства</w:t>
            </w:r>
          </w:p>
        </w:tc>
        <w:tc>
          <w:tcPr>
            <w:tcW w:w="2996" w:type="dxa"/>
          </w:tcPr>
          <w:p w:rsidR="006675B1" w:rsidRDefault="006675B1">
            <w:pPr>
              <w:pStyle w:val="ConsPlusNormal"/>
              <w:jc w:val="center"/>
            </w:pPr>
            <w:r>
              <w:t>55</w:t>
            </w:r>
          </w:p>
        </w:tc>
      </w:tr>
    </w:tbl>
    <w:p w:rsidR="006675B1" w:rsidRDefault="006675B1">
      <w:pPr>
        <w:sectPr w:rsidR="006675B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675B1" w:rsidRDefault="006675B1">
      <w:pPr>
        <w:pStyle w:val="ConsPlusNormal"/>
        <w:jc w:val="center"/>
      </w:pPr>
    </w:p>
    <w:p w:rsidR="006675B1" w:rsidRDefault="006675B1">
      <w:pPr>
        <w:pStyle w:val="ConsPlusNormal"/>
        <w:jc w:val="center"/>
        <w:outlineLvl w:val="2"/>
      </w:pPr>
      <w:bookmarkStart w:id="11" w:name="P1319"/>
      <w:bookmarkEnd w:id="11"/>
      <w:r>
        <w:t>Поправочные коэффициенты (К</w:t>
      </w:r>
      <w:r>
        <w:rPr>
          <w:vertAlign w:val="subscript"/>
        </w:rPr>
        <w:t>1ш</w:t>
      </w:r>
      <w:r>
        <w:t>) в зависимости от категории</w:t>
      </w:r>
    </w:p>
    <w:p w:rsidR="006675B1" w:rsidRDefault="006675B1">
      <w:pPr>
        <w:pStyle w:val="ConsPlusNormal"/>
        <w:jc w:val="center"/>
      </w:pPr>
      <w:r>
        <w:t>условий эксплуатации транспортных средств</w:t>
      </w:r>
    </w:p>
    <w:p w:rsidR="006675B1" w:rsidRDefault="006675B1">
      <w:pPr>
        <w:pStyle w:val="ConsPlusNormal"/>
      </w:pPr>
    </w:p>
    <w:p w:rsidR="006675B1" w:rsidRDefault="006675B1">
      <w:pPr>
        <w:pStyle w:val="ConsPlusNormal"/>
        <w:jc w:val="right"/>
      </w:pPr>
      <w:r>
        <w:t>Таблица 4.2</w:t>
      </w:r>
    </w:p>
    <w:p w:rsidR="006675B1" w:rsidRDefault="006675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4"/>
        <w:gridCol w:w="4185"/>
        <w:gridCol w:w="2800"/>
      </w:tblGrid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N п/п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 xml:space="preserve">Категория условий эксплуатации </w:t>
            </w:r>
            <w:hyperlink w:anchor="P134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1ш</w:t>
            </w:r>
          </w:p>
        </w:tc>
      </w:tr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1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>I</w:t>
            </w:r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1,0</w:t>
            </w:r>
          </w:p>
        </w:tc>
      </w:tr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2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>II</w:t>
            </w:r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1,0</w:t>
            </w:r>
          </w:p>
        </w:tc>
      </w:tr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3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>III</w:t>
            </w:r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0,95</w:t>
            </w:r>
          </w:p>
        </w:tc>
      </w:tr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4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>IV</w:t>
            </w:r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0,90</w:t>
            </w:r>
          </w:p>
        </w:tc>
      </w:tr>
      <w:tr w:rsidR="006675B1">
        <w:tc>
          <w:tcPr>
            <w:tcW w:w="2654" w:type="dxa"/>
          </w:tcPr>
          <w:p w:rsidR="006675B1" w:rsidRDefault="006675B1">
            <w:pPr>
              <w:pStyle w:val="ConsPlusNormal"/>
            </w:pPr>
            <w:r>
              <w:t>5</w:t>
            </w:r>
          </w:p>
        </w:tc>
        <w:tc>
          <w:tcPr>
            <w:tcW w:w="4185" w:type="dxa"/>
          </w:tcPr>
          <w:p w:rsidR="006675B1" w:rsidRDefault="006675B1">
            <w:pPr>
              <w:pStyle w:val="ConsPlusNormal"/>
            </w:pPr>
            <w:r>
              <w:t>V</w:t>
            </w:r>
          </w:p>
        </w:tc>
        <w:tc>
          <w:tcPr>
            <w:tcW w:w="2800" w:type="dxa"/>
          </w:tcPr>
          <w:p w:rsidR="006675B1" w:rsidRDefault="006675B1">
            <w:pPr>
              <w:pStyle w:val="ConsPlusNormal"/>
            </w:pPr>
            <w:r>
              <w:t>0,90</w:t>
            </w:r>
          </w:p>
        </w:tc>
      </w:tr>
    </w:tbl>
    <w:p w:rsidR="006675B1" w:rsidRDefault="006675B1">
      <w:pPr>
        <w:pStyle w:val="ConsPlusNormal"/>
        <w:ind w:firstLine="540"/>
        <w:jc w:val="both"/>
      </w:pPr>
    </w:p>
    <w:p w:rsidR="006675B1" w:rsidRDefault="006675B1">
      <w:pPr>
        <w:pStyle w:val="ConsPlusNormal"/>
        <w:ind w:firstLine="540"/>
        <w:jc w:val="both"/>
      </w:pPr>
      <w:r>
        <w:t>--------------------------------</w:t>
      </w:r>
    </w:p>
    <w:p w:rsidR="006675B1" w:rsidRDefault="006675B1">
      <w:pPr>
        <w:pStyle w:val="ConsPlusNormal"/>
        <w:ind w:firstLine="540"/>
        <w:jc w:val="both"/>
      </w:pPr>
      <w:bookmarkStart w:id="12" w:name="P1344"/>
      <w:bookmarkEnd w:id="12"/>
      <w:r>
        <w:t xml:space="preserve">&lt;*&gt; Примечание: классификация условий эксплуатации принимается в соответствии с </w:t>
      </w:r>
      <w:hyperlink r:id="rId59" w:history="1">
        <w:r>
          <w:rPr>
            <w:color w:val="0000FF"/>
          </w:rPr>
          <w:t>таблицей 2.7</w:t>
        </w:r>
      </w:hyperlink>
      <w:r>
        <w:t xml:space="preserve"> Положения о техническом обслуживании и ремонте подвижного состава автомобильного транспорта, утвержденного Министерством автомобильного транспорта РСФСР 20.09.1984.</w:t>
      </w:r>
    </w:p>
    <w:p w:rsidR="006675B1" w:rsidRDefault="006675B1">
      <w:pPr>
        <w:pStyle w:val="ConsPlusNormal"/>
        <w:jc w:val="center"/>
      </w:pPr>
    </w:p>
    <w:p w:rsidR="006675B1" w:rsidRDefault="006675B1">
      <w:pPr>
        <w:pStyle w:val="ConsPlusNormal"/>
        <w:jc w:val="center"/>
        <w:outlineLvl w:val="2"/>
      </w:pPr>
      <w:bookmarkStart w:id="13" w:name="P1346"/>
      <w:bookmarkEnd w:id="13"/>
      <w:r>
        <w:t>Поправочные коэффициенты (К</w:t>
      </w:r>
      <w:r>
        <w:rPr>
          <w:vertAlign w:val="subscript"/>
        </w:rPr>
        <w:t>2ш</w:t>
      </w:r>
      <w:r>
        <w:t>) в зависимости от условий</w:t>
      </w:r>
    </w:p>
    <w:p w:rsidR="006675B1" w:rsidRDefault="006675B1">
      <w:pPr>
        <w:pStyle w:val="ConsPlusNormal"/>
        <w:jc w:val="center"/>
      </w:pPr>
      <w:r>
        <w:t>работы транспортных средств</w:t>
      </w: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right"/>
      </w:pPr>
      <w:r>
        <w:t>Таблица 4.3</w:t>
      </w:r>
    </w:p>
    <w:p w:rsidR="006675B1" w:rsidRDefault="006675B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7383"/>
        <w:gridCol w:w="1652"/>
      </w:tblGrid>
      <w:tr w:rsidR="006675B1">
        <w:tc>
          <w:tcPr>
            <w:tcW w:w="586" w:type="dxa"/>
          </w:tcPr>
          <w:p w:rsidR="006675B1" w:rsidRDefault="006675B1">
            <w:pPr>
              <w:pStyle w:val="ConsPlusNormal"/>
            </w:pPr>
            <w:r>
              <w:t>N п/п</w:t>
            </w:r>
          </w:p>
        </w:tc>
        <w:tc>
          <w:tcPr>
            <w:tcW w:w="7383" w:type="dxa"/>
          </w:tcPr>
          <w:p w:rsidR="006675B1" w:rsidRDefault="006675B1">
            <w:pPr>
              <w:pStyle w:val="ConsPlusNormal"/>
            </w:pPr>
            <w:r>
              <w:t>Условия работы автотранспортных средств</w:t>
            </w:r>
          </w:p>
        </w:tc>
        <w:tc>
          <w:tcPr>
            <w:tcW w:w="1652" w:type="dxa"/>
          </w:tcPr>
          <w:p w:rsidR="006675B1" w:rsidRDefault="006675B1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2ш</w:t>
            </w:r>
            <w:r>
              <w:t xml:space="preserve"> </w:t>
            </w:r>
            <w:hyperlink w:anchor="P13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75B1">
        <w:tc>
          <w:tcPr>
            <w:tcW w:w="586" w:type="dxa"/>
          </w:tcPr>
          <w:p w:rsidR="006675B1" w:rsidRDefault="006675B1">
            <w:pPr>
              <w:pStyle w:val="ConsPlusNormal"/>
            </w:pPr>
            <w:r>
              <w:t>1</w:t>
            </w:r>
          </w:p>
        </w:tc>
        <w:tc>
          <w:tcPr>
            <w:tcW w:w="7383" w:type="dxa"/>
          </w:tcPr>
          <w:p w:rsidR="006675B1" w:rsidRDefault="006675B1">
            <w:pPr>
              <w:pStyle w:val="ConsPlusNormal"/>
            </w:pPr>
            <w:r>
              <w:t>Постоянная работа автобусов в условиях международных и междугородних перевозок</w:t>
            </w:r>
          </w:p>
        </w:tc>
        <w:tc>
          <w:tcPr>
            <w:tcW w:w="1652" w:type="dxa"/>
          </w:tcPr>
          <w:p w:rsidR="006675B1" w:rsidRDefault="006675B1">
            <w:pPr>
              <w:pStyle w:val="ConsPlusNormal"/>
            </w:pPr>
            <w:r>
              <w:t>0,90</w:t>
            </w:r>
          </w:p>
        </w:tc>
      </w:tr>
      <w:tr w:rsidR="006675B1">
        <w:tc>
          <w:tcPr>
            <w:tcW w:w="586" w:type="dxa"/>
          </w:tcPr>
          <w:p w:rsidR="006675B1" w:rsidRDefault="006675B1">
            <w:pPr>
              <w:pStyle w:val="ConsPlusNormal"/>
            </w:pPr>
            <w:r>
              <w:t>2</w:t>
            </w:r>
          </w:p>
        </w:tc>
        <w:tc>
          <w:tcPr>
            <w:tcW w:w="7383" w:type="dxa"/>
          </w:tcPr>
          <w:p w:rsidR="006675B1" w:rsidRDefault="006675B1">
            <w:pPr>
              <w:pStyle w:val="ConsPlusNormal"/>
            </w:pPr>
            <w:r>
              <w:t>Работа скорой и неотложной медицинской помощи</w:t>
            </w:r>
          </w:p>
        </w:tc>
        <w:tc>
          <w:tcPr>
            <w:tcW w:w="1652" w:type="dxa"/>
          </w:tcPr>
          <w:p w:rsidR="006675B1" w:rsidRDefault="006675B1">
            <w:pPr>
              <w:pStyle w:val="ConsPlusNormal"/>
            </w:pPr>
            <w:r>
              <w:t>0,90</w:t>
            </w:r>
          </w:p>
        </w:tc>
      </w:tr>
      <w:tr w:rsidR="006675B1">
        <w:tc>
          <w:tcPr>
            <w:tcW w:w="586" w:type="dxa"/>
          </w:tcPr>
          <w:p w:rsidR="006675B1" w:rsidRDefault="006675B1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7383" w:type="dxa"/>
          </w:tcPr>
          <w:p w:rsidR="006675B1" w:rsidRDefault="006675B1">
            <w:pPr>
              <w:pStyle w:val="ConsPlusNormal"/>
            </w:pPr>
            <w:r>
              <w:t>Работа в условиях частых технологических остановок, связанных с погрузкой и выгрузкой, посадкой и высадкой пассажиров</w:t>
            </w:r>
          </w:p>
        </w:tc>
        <w:tc>
          <w:tcPr>
            <w:tcW w:w="1652" w:type="dxa"/>
          </w:tcPr>
          <w:p w:rsidR="006675B1" w:rsidRDefault="006675B1">
            <w:pPr>
              <w:pStyle w:val="ConsPlusNormal"/>
            </w:pPr>
            <w:r>
              <w:t>0,95</w:t>
            </w:r>
          </w:p>
        </w:tc>
      </w:tr>
      <w:tr w:rsidR="006675B1">
        <w:tc>
          <w:tcPr>
            <w:tcW w:w="586" w:type="dxa"/>
          </w:tcPr>
          <w:p w:rsidR="006675B1" w:rsidRDefault="006675B1">
            <w:pPr>
              <w:pStyle w:val="ConsPlusNormal"/>
            </w:pPr>
            <w:r>
              <w:t>4</w:t>
            </w:r>
          </w:p>
        </w:tc>
        <w:tc>
          <w:tcPr>
            <w:tcW w:w="7383" w:type="dxa"/>
          </w:tcPr>
          <w:p w:rsidR="006675B1" w:rsidRDefault="006675B1">
            <w:pPr>
              <w:pStyle w:val="ConsPlusNormal"/>
            </w:pPr>
            <w:r>
              <w:t>Почасовая работа при обслуживании предприятий</w:t>
            </w:r>
          </w:p>
        </w:tc>
        <w:tc>
          <w:tcPr>
            <w:tcW w:w="1652" w:type="dxa"/>
          </w:tcPr>
          <w:p w:rsidR="006675B1" w:rsidRDefault="006675B1">
            <w:pPr>
              <w:pStyle w:val="ConsPlusNormal"/>
            </w:pPr>
            <w:r>
              <w:t>1,10</w:t>
            </w:r>
          </w:p>
        </w:tc>
      </w:tr>
    </w:tbl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ind w:firstLine="540"/>
        <w:jc w:val="both"/>
      </w:pPr>
      <w:r>
        <w:t>--------------------------------</w:t>
      </w:r>
    </w:p>
    <w:p w:rsidR="006675B1" w:rsidRDefault="006675B1">
      <w:pPr>
        <w:pStyle w:val="ConsPlusNormal"/>
        <w:ind w:firstLine="540"/>
        <w:jc w:val="both"/>
      </w:pPr>
      <w:bookmarkStart w:id="14" w:name="P1368"/>
      <w:bookmarkEnd w:id="14"/>
      <w:r>
        <w:t>&lt;*&gt; Примечание: для других условий работы автотранспортных средств значение К</w:t>
      </w:r>
      <w:r>
        <w:rPr>
          <w:vertAlign w:val="subscript"/>
        </w:rPr>
        <w:t>2ш</w:t>
      </w:r>
      <w:r>
        <w:t xml:space="preserve"> принимается равным 1,0.</w:t>
      </w: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jc w:val="both"/>
      </w:pPr>
    </w:p>
    <w:p w:rsidR="006675B1" w:rsidRDefault="006675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02F" w:rsidRDefault="0021202F"/>
    <w:sectPr w:rsidR="0021202F" w:rsidSect="00172D6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675B1"/>
    <w:rsid w:val="00000644"/>
    <w:rsid w:val="00001EB2"/>
    <w:rsid w:val="00001FDB"/>
    <w:rsid w:val="000035CC"/>
    <w:rsid w:val="00005332"/>
    <w:rsid w:val="00007948"/>
    <w:rsid w:val="0001179E"/>
    <w:rsid w:val="00012F00"/>
    <w:rsid w:val="00014117"/>
    <w:rsid w:val="00015D36"/>
    <w:rsid w:val="00017CF8"/>
    <w:rsid w:val="00021752"/>
    <w:rsid w:val="0002308C"/>
    <w:rsid w:val="00025ADC"/>
    <w:rsid w:val="00026E7B"/>
    <w:rsid w:val="00026F42"/>
    <w:rsid w:val="00027016"/>
    <w:rsid w:val="00030226"/>
    <w:rsid w:val="000320C1"/>
    <w:rsid w:val="0003287C"/>
    <w:rsid w:val="00036325"/>
    <w:rsid w:val="00036E59"/>
    <w:rsid w:val="0003726B"/>
    <w:rsid w:val="00040C2E"/>
    <w:rsid w:val="000412A1"/>
    <w:rsid w:val="00042E8E"/>
    <w:rsid w:val="00047718"/>
    <w:rsid w:val="00051DF4"/>
    <w:rsid w:val="0005652B"/>
    <w:rsid w:val="0006012E"/>
    <w:rsid w:val="000609C1"/>
    <w:rsid w:val="000614F7"/>
    <w:rsid w:val="000615AA"/>
    <w:rsid w:val="00061694"/>
    <w:rsid w:val="0006424D"/>
    <w:rsid w:val="0006493A"/>
    <w:rsid w:val="00065036"/>
    <w:rsid w:val="000655C2"/>
    <w:rsid w:val="00071247"/>
    <w:rsid w:val="00071668"/>
    <w:rsid w:val="00071C96"/>
    <w:rsid w:val="00072B77"/>
    <w:rsid w:val="00073AA1"/>
    <w:rsid w:val="00077BAB"/>
    <w:rsid w:val="00077EED"/>
    <w:rsid w:val="00080ACB"/>
    <w:rsid w:val="000814B1"/>
    <w:rsid w:val="00082182"/>
    <w:rsid w:val="00085233"/>
    <w:rsid w:val="000854A5"/>
    <w:rsid w:val="000902E1"/>
    <w:rsid w:val="00090499"/>
    <w:rsid w:val="000911EB"/>
    <w:rsid w:val="000939A2"/>
    <w:rsid w:val="000946AA"/>
    <w:rsid w:val="0009670E"/>
    <w:rsid w:val="00096F5E"/>
    <w:rsid w:val="000A141D"/>
    <w:rsid w:val="000A5909"/>
    <w:rsid w:val="000A6D55"/>
    <w:rsid w:val="000A7265"/>
    <w:rsid w:val="000B1277"/>
    <w:rsid w:val="000B14E7"/>
    <w:rsid w:val="000C2F7B"/>
    <w:rsid w:val="000C3B68"/>
    <w:rsid w:val="000C52B5"/>
    <w:rsid w:val="000C60D9"/>
    <w:rsid w:val="000C71A6"/>
    <w:rsid w:val="000D038E"/>
    <w:rsid w:val="000D0D01"/>
    <w:rsid w:val="000D10A5"/>
    <w:rsid w:val="000D1DDA"/>
    <w:rsid w:val="000D2E42"/>
    <w:rsid w:val="000D39FE"/>
    <w:rsid w:val="000D3A97"/>
    <w:rsid w:val="000D46FA"/>
    <w:rsid w:val="000D4801"/>
    <w:rsid w:val="000D7295"/>
    <w:rsid w:val="000E1824"/>
    <w:rsid w:val="000E6F7A"/>
    <w:rsid w:val="000E7590"/>
    <w:rsid w:val="000E79D0"/>
    <w:rsid w:val="000F0F1A"/>
    <w:rsid w:val="000F3830"/>
    <w:rsid w:val="000F3DD3"/>
    <w:rsid w:val="000F40BE"/>
    <w:rsid w:val="000F52E0"/>
    <w:rsid w:val="000F5709"/>
    <w:rsid w:val="00100A11"/>
    <w:rsid w:val="00100B6C"/>
    <w:rsid w:val="0010585D"/>
    <w:rsid w:val="0010593A"/>
    <w:rsid w:val="00111ABD"/>
    <w:rsid w:val="001130B5"/>
    <w:rsid w:val="00113CC1"/>
    <w:rsid w:val="00113CEF"/>
    <w:rsid w:val="001145FE"/>
    <w:rsid w:val="001237FD"/>
    <w:rsid w:val="00124EA8"/>
    <w:rsid w:val="00126524"/>
    <w:rsid w:val="00126BF7"/>
    <w:rsid w:val="00127D77"/>
    <w:rsid w:val="00130108"/>
    <w:rsid w:val="001365C1"/>
    <w:rsid w:val="001374E0"/>
    <w:rsid w:val="00141344"/>
    <w:rsid w:val="00147C9D"/>
    <w:rsid w:val="001505F7"/>
    <w:rsid w:val="00152562"/>
    <w:rsid w:val="0015263B"/>
    <w:rsid w:val="001534DE"/>
    <w:rsid w:val="00154394"/>
    <w:rsid w:val="0015590B"/>
    <w:rsid w:val="0015750D"/>
    <w:rsid w:val="00160378"/>
    <w:rsid w:val="0016183F"/>
    <w:rsid w:val="00161B48"/>
    <w:rsid w:val="00165AEA"/>
    <w:rsid w:val="001675E0"/>
    <w:rsid w:val="00171692"/>
    <w:rsid w:val="001729DD"/>
    <w:rsid w:val="00173DAD"/>
    <w:rsid w:val="0017582B"/>
    <w:rsid w:val="00175E79"/>
    <w:rsid w:val="001766B3"/>
    <w:rsid w:val="00176E53"/>
    <w:rsid w:val="00180654"/>
    <w:rsid w:val="0018082E"/>
    <w:rsid w:val="00184CEB"/>
    <w:rsid w:val="00184CF2"/>
    <w:rsid w:val="0018605C"/>
    <w:rsid w:val="00190BE0"/>
    <w:rsid w:val="00194CAC"/>
    <w:rsid w:val="00196513"/>
    <w:rsid w:val="00197CB7"/>
    <w:rsid w:val="001A18FB"/>
    <w:rsid w:val="001A38BE"/>
    <w:rsid w:val="001A3A8F"/>
    <w:rsid w:val="001A7401"/>
    <w:rsid w:val="001B00F9"/>
    <w:rsid w:val="001B06F1"/>
    <w:rsid w:val="001B1D8D"/>
    <w:rsid w:val="001B2B80"/>
    <w:rsid w:val="001B3AB2"/>
    <w:rsid w:val="001B3E11"/>
    <w:rsid w:val="001B70DD"/>
    <w:rsid w:val="001C1DE7"/>
    <w:rsid w:val="001C2E2C"/>
    <w:rsid w:val="001C5DF6"/>
    <w:rsid w:val="001C7EAD"/>
    <w:rsid w:val="001C7FC9"/>
    <w:rsid w:val="001D00ED"/>
    <w:rsid w:val="001D0FFC"/>
    <w:rsid w:val="001D26B2"/>
    <w:rsid w:val="001D3523"/>
    <w:rsid w:val="001D55A0"/>
    <w:rsid w:val="001D62BD"/>
    <w:rsid w:val="001D6D98"/>
    <w:rsid w:val="001D7756"/>
    <w:rsid w:val="001D7944"/>
    <w:rsid w:val="001E0050"/>
    <w:rsid w:val="001E2273"/>
    <w:rsid w:val="001E3EE7"/>
    <w:rsid w:val="001E56BF"/>
    <w:rsid w:val="001E59A3"/>
    <w:rsid w:val="001E6886"/>
    <w:rsid w:val="001E7458"/>
    <w:rsid w:val="001E756F"/>
    <w:rsid w:val="001E7946"/>
    <w:rsid w:val="001F1210"/>
    <w:rsid w:val="001F2999"/>
    <w:rsid w:val="001F4188"/>
    <w:rsid w:val="001F54BB"/>
    <w:rsid w:val="001F5C98"/>
    <w:rsid w:val="001F627B"/>
    <w:rsid w:val="002016F7"/>
    <w:rsid w:val="002022AC"/>
    <w:rsid w:val="0020407B"/>
    <w:rsid w:val="002052F7"/>
    <w:rsid w:val="00207E6E"/>
    <w:rsid w:val="0021202F"/>
    <w:rsid w:val="00214577"/>
    <w:rsid w:val="0021516B"/>
    <w:rsid w:val="00215B58"/>
    <w:rsid w:val="00216B8F"/>
    <w:rsid w:val="00217083"/>
    <w:rsid w:val="00217504"/>
    <w:rsid w:val="00221C1E"/>
    <w:rsid w:val="00224403"/>
    <w:rsid w:val="0022611D"/>
    <w:rsid w:val="002277DC"/>
    <w:rsid w:val="002320C7"/>
    <w:rsid w:val="0023217A"/>
    <w:rsid w:val="00232323"/>
    <w:rsid w:val="002334A8"/>
    <w:rsid w:val="00234AF9"/>
    <w:rsid w:val="00236E1F"/>
    <w:rsid w:val="00237E76"/>
    <w:rsid w:val="00241CFE"/>
    <w:rsid w:val="00243ADD"/>
    <w:rsid w:val="0024430E"/>
    <w:rsid w:val="00244775"/>
    <w:rsid w:val="0024489D"/>
    <w:rsid w:val="002461D6"/>
    <w:rsid w:val="00253AA7"/>
    <w:rsid w:val="00255D92"/>
    <w:rsid w:val="00260DA6"/>
    <w:rsid w:val="00263981"/>
    <w:rsid w:val="0026399B"/>
    <w:rsid w:val="002644E6"/>
    <w:rsid w:val="00265102"/>
    <w:rsid w:val="00265405"/>
    <w:rsid w:val="0026682F"/>
    <w:rsid w:val="00267407"/>
    <w:rsid w:val="00267C03"/>
    <w:rsid w:val="0027138E"/>
    <w:rsid w:val="002723FA"/>
    <w:rsid w:val="00272851"/>
    <w:rsid w:val="00274569"/>
    <w:rsid w:val="002749F5"/>
    <w:rsid w:val="00275194"/>
    <w:rsid w:val="0027644C"/>
    <w:rsid w:val="002766C0"/>
    <w:rsid w:val="0027703E"/>
    <w:rsid w:val="00283122"/>
    <w:rsid w:val="002837AD"/>
    <w:rsid w:val="00285581"/>
    <w:rsid w:val="0028672E"/>
    <w:rsid w:val="00286B50"/>
    <w:rsid w:val="002906BE"/>
    <w:rsid w:val="00290826"/>
    <w:rsid w:val="00292F1B"/>
    <w:rsid w:val="00293FB6"/>
    <w:rsid w:val="0029615B"/>
    <w:rsid w:val="002970BD"/>
    <w:rsid w:val="002A2CDB"/>
    <w:rsid w:val="002A3100"/>
    <w:rsid w:val="002A53F6"/>
    <w:rsid w:val="002A6BC1"/>
    <w:rsid w:val="002A6C84"/>
    <w:rsid w:val="002A7D30"/>
    <w:rsid w:val="002A7FCD"/>
    <w:rsid w:val="002B35A2"/>
    <w:rsid w:val="002B4FD9"/>
    <w:rsid w:val="002B54CA"/>
    <w:rsid w:val="002B6C4C"/>
    <w:rsid w:val="002B7FC1"/>
    <w:rsid w:val="002C1CB8"/>
    <w:rsid w:val="002C3FDE"/>
    <w:rsid w:val="002D175D"/>
    <w:rsid w:val="002D1B43"/>
    <w:rsid w:val="002D4209"/>
    <w:rsid w:val="002D4BAE"/>
    <w:rsid w:val="002D4EF9"/>
    <w:rsid w:val="002D6ED0"/>
    <w:rsid w:val="002D761C"/>
    <w:rsid w:val="002D7852"/>
    <w:rsid w:val="002D785F"/>
    <w:rsid w:val="002E054C"/>
    <w:rsid w:val="002E1081"/>
    <w:rsid w:val="002E11D9"/>
    <w:rsid w:val="002E2D06"/>
    <w:rsid w:val="002E35F9"/>
    <w:rsid w:val="002E4737"/>
    <w:rsid w:val="002E7E1E"/>
    <w:rsid w:val="002E7F2D"/>
    <w:rsid w:val="002F09C8"/>
    <w:rsid w:val="002F5D0B"/>
    <w:rsid w:val="002F6DDD"/>
    <w:rsid w:val="00301306"/>
    <w:rsid w:val="00302CC3"/>
    <w:rsid w:val="0030396C"/>
    <w:rsid w:val="00303EAA"/>
    <w:rsid w:val="003045CC"/>
    <w:rsid w:val="00304A3E"/>
    <w:rsid w:val="00304F48"/>
    <w:rsid w:val="00305893"/>
    <w:rsid w:val="00305C09"/>
    <w:rsid w:val="003069A3"/>
    <w:rsid w:val="00307E3E"/>
    <w:rsid w:val="00310DB5"/>
    <w:rsid w:val="00310EDD"/>
    <w:rsid w:val="00313E25"/>
    <w:rsid w:val="0031421F"/>
    <w:rsid w:val="00314C96"/>
    <w:rsid w:val="003152D6"/>
    <w:rsid w:val="00316CAC"/>
    <w:rsid w:val="00320CAC"/>
    <w:rsid w:val="00321AD5"/>
    <w:rsid w:val="00325D2F"/>
    <w:rsid w:val="00335733"/>
    <w:rsid w:val="00336257"/>
    <w:rsid w:val="003415D0"/>
    <w:rsid w:val="00343099"/>
    <w:rsid w:val="00343597"/>
    <w:rsid w:val="003438E0"/>
    <w:rsid w:val="00350D2F"/>
    <w:rsid w:val="003511AC"/>
    <w:rsid w:val="003549EF"/>
    <w:rsid w:val="00355077"/>
    <w:rsid w:val="00356816"/>
    <w:rsid w:val="00356BBB"/>
    <w:rsid w:val="00364A19"/>
    <w:rsid w:val="0036639B"/>
    <w:rsid w:val="00374B7B"/>
    <w:rsid w:val="003813E4"/>
    <w:rsid w:val="003838E5"/>
    <w:rsid w:val="00384E02"/>
    <w:rsid w:val="003853FC"/>
    <w:rsid w:val="00385F1C"/>
    <w:rsid w:val="00386811"/>
    <w:rsid w:val="00391279"/>
    <w:rsid w:val="00391739"/>
    <w:rsid w:val="003933A5"/>
    <w:rsid w:val="003A21BC"/>
    <w:rsid w:val="003A419D"/>
    <w:rsid w:val="003A5D41"/>
    <w:rsid w:val="003B2EA0"/>
    <w:rsid w:val="003B2FAD"/>
    <w:rsid w:val="003B7EB6"/>
    <w:rsid w:val="003C1020"/>
    <w:rsid w:val="003C43DC"/>
    <w:rsid w:val="003C749E"/>
    <w:rsid w:val="003D01B3"/>
    <w:rsid w:val="003D080F"/>
    <w:rsid w:val="003D112B"/>
    <w:rsid w:val="003D5EC5"/>
    <w:rsid w:val="003E0BB5"/>
    <w:rsid w:val="003E1485"/>
    <w:rsid w:val="003E1DC1"/>
    <w:rsid w:val="003E1DD8"/>
    <w:rsid w:val="003E3335"/>
    <w:rsid w:val="003E4E77"/>
    <w:rsid w:val="003E6AE4"/>
    <w:rsid w:val="003F4510"/>
    <w:rsid w:val="003F5BF2"/>
    <w:rsid w:val="003F7368"/>
    <w:rsid w:val="00404BB1"/>
    <w:rsid w:val="00410575"/>
    <w:rsid w:val="00410B24"/>
    <w:rsid w:val="004112A7"/>
    <w:rsid w:val="00411E1B"/>
    <w:rsid w:val="00412184"/>
    <w:rsid w:val="004135BE"/>
    <w:rsid w:val="00414B16"/>
    <w:rsid w:val="004152E1"/>
    <w:rsid w:val="00415CE1"/>
    <w:rsid w:val="004205DC"/>
    <w:rsid w:val="00420EEC"/>
    <w:rsid w:val="0042186A"/>
    <w:rsid w:val="0042482F"/>
    <w:rsid w:val="00426205"/>
    <w:rsid w:val="00427D17"/>
    <w:rsid w:val="0043327B"/>
    <w:rsid w:val="00434024"/>
    <w:rsid w:val="00437197"/>
    <w:rsid w:val="00440127"/>
    <w:rsid w:val="00442880"/>
    <w:rsid w:val="00442AED"/>
    <w:rsid w:val="00442D50"/>
    <w:rsid w:val="004432F7"/>
    <w:rsid w:val="00445CE2"/>
    <w:rsid w:val="00447727"/>
    <w:rsid w:val="00453CDC"/>
    <w:rsid w:val="00455B58"/>
    <w:rsid w:val="00456A2F"/>
    <w:rsid w:val="00456EBB"/>
    <w:rsid w:val="00456F5D"/>
    <w:rsid w:val="00461015"/>
    <w:rsid w:val="00461173"/>
    <w:rsid w:val="00463115"/>
    <w:rsid w:val="00463F65"/>
    <w:rsid w:val="00467265"/>
    <w:rsid w:val="004700EA"/>
    <w:rsid w:val="00470A9E"/>
    <w:rsid w:val="0047336D"/>
    <w:rsid w:val="00475139"/>
    <w:rsid w:val="0047626C"/>
    <w:rsid w:val="00476B4F"/>
    <w:rsid w:val="00476FD0"/>
    <w:rsid w:val="00481390"/>
    <w:rsid w:val="00481D7F"/>
    <w:rsid w:val="00485984"/>
    <w:rsid w:val="0048723A"/>
    <w:rsid w:val="00487D1C"/>
    <w:rsid w:val="004902DB"/>
    <w:rsid w:val="00491DFB"/>
    <w:rsid w:val="00492560"/>
    <w:rsid w:val="00492963"/>
    <w:rsid w:val="00492DE2"/>
    <w:rsid w:val="00495CA1"/>
    <w:rsid w:val="004974F5"/>
    <w:rsid w:val="00497E24"/>
    <w:rsid w:val="004A164E"/>
    <w:rsid w:val="004A2083"/>
    <w:rsid w:val="004A48D8"/>
    <w:rsid w:val="004B01E3"/>
    <w:rsid w:val="004B0606"/>
    <w:rsid w:val="004B10C6"/>
    <w:rsid w:val="004B3990"/>
    <w:rsid w:val="004B409B"/>
    <w:rsid w:val="004B58A2"/>
    <w:rsid w:val="004B72B5"/>
    <w:rsid w:val="004C13C2"/>
    <w:rsid w:val="004C2633"/>
    <w:rsid w:val="004C3EC8"/>
    <w:rsid w:val="004C3F61"/>
    <w:rsid w:val="004C4C87"/>
    <w:rsid w:val="004C6712"/>
    <w:rsid w:val="004D2189"/>
    <w:rsid w:val="004D4B2A"/>
    <w:rsid w:val="004D6CF2"/>
    <w:rsid w:val="004E2373"/>
    <w:rsid w:val="004E4B1A"/>
    <w:rsid w:val="004E6E29"/>
    <w:rsid w:val="004F3D86"/>
    <w:rsid w:val="004F6AA9"/>
    <w:rsid w:val="004F6B91"/>
    <w:rsid w:val="0050047A"/>
    <w:rsid w:val="005004F8"/>
    <w:rsid w:val="00500777"/>
    <w:rsid w:val="00501BCD"/>
    <w:rsid w:val="00502958"/>
    <w:rsid w:val="00503194"/>
    <w:rsid w:val="00503E1F"/>
    <w:rsid w:val="00504FF6"/>
    <w:rsid w:val="00513816"/>
    <w:rsid w:val="00514660"/>
    <w:rsid w:val="0051663D"/>
    <w:rsid w:val="005167EA"/>
    <w:rsid w:val="0052069E"/>
    <w:rsid w:val="00523DB0"/>
    <w:rsid w:val="00525D0D"/>
    <w:rsid w:val="00525DCB"/>
    <w:rsid w:val="0053208F"/>
    <w:rsid w:val="00533025"/>
    <w:rsid w:val="005331AD"/>
    <w:rsid w:val="0053469C"/>
    <w:rsid w:val="00535D33"/>
    <w:rsid w:val="00536CEB"/>
    <w:rsid w:val="00541EDE"/>
    <w:rsid w:val="0054247C"/>
    <w:rsid w:val="0054331A"/>
    <w:rsid w:val="00544889"/>
    <w:rsid w:val="00546AB2"/>
    <w:rsid w:val="00550880"/>
    <w:rsid w:val="00553755"/>
    <w:rsid w:val="00553819"/>
    <w:rsid w:val="00554A18"/>
    <w:rsid w:val="005556C2"/>
    <w:rsid w:val="00556870"/>
    <w:rsid w:val="00557789"/>
    <w:rsid w:val="005601DD"/>
    <w:rsid w:val="0056056B"/>
    <w:rsid w:val="00565C73"/>
    <w:rsid w:val="00566E80"/>
    <w:rsid w:val="00567B8E"/>
    <w:rsid w:val="00567DEA"/>
    <w:rsid w:val="00571D9E"/>
    <w:rsid w:val="005727D3"/>
    <w:rsid w:val="005768A0"/>
    <w:rsid w:val="00577FDD"/>
    <w:rsid w:val="005810BE"/>
    <w:rsid w:val="005814E2"/>
    <w:rsid w:val="005833FD"/>
    <w:rsid w:val="005838FF"/>
    <w:rsid w:val="0058509B"/>
    <w:rsid w:val="0058532E"/>
    <w:rsid w:val="00586A8F"/>
    <w:rsid w:val="0058743F"/>
    <w:rsid w:val="00587FF5"/>
    <w:rsid w:val="0059137B"/>
    <w:rsid w:val="0059194F"/>
    <w:rsid w:val="00597354"/>
    <w:rsid w:val="005A358E"/>
    <w:rsid w:val="005A37D4"/>
    <w:rsid w:val="005A4EFE"/>
    <w:rsid w:val="005A5124"/>
    <w:rsid w:val="005A5CC5"/>
    <w:rsid w:val="005A6904"/>
    <w:rsid w:val="005B4347"/>
    <w:rsid w:val="005B4948"/>
    <w:rsid w:val="005B7DDD"/>
    <w:rsid w:val="005C3F17"/>
    <w:rsid w:val="005D1BBA"/>
    <w:rsid w:val="005D1ED5"/>
    <w:rsid w:val="005D22E0"/>
    <w:rsid w:val="005E09A8"/>
    <w:rsid w:val="005E18B7"/>
    <w:rsid w:val="005E41EF"/>
    <w:rsid w:val="005E6579"/>
    <w:rsid w:val="005E7B53"/>
    <w:rsid w:val="005E7E9F"/>
    <w:rsid w:val="005F2175"/>
    <w:rsid w:val="005F6335"/>
    <w:rsid w:val="005F70FA"/>
    <w:rsid w:val="006002B4"/>
    <w:rsid w:val="0060085C"/>
    <w:rsid w:val="00600910"/>
    <w:rsid w:val="00602E19"/>
    <w:rsid w:val="006038D5"/>
    <w:rsid w:val="00603C2E"/>
    <w:rsid w:val="00603EF1"/>
    <w:rsid w:val="00604022"/>
    <w:rsid w:val="00604AE0"/>
    <w:rsid w:val="00605172"/>
    <w:rsid w:val="00605656"/>
    <w:rsid w:val="006059FC"/>
    <w:rsid w:val="00607F68"/>
    <w:rsid w:val="00610DE8"/>
    <w:rsid w:val="006126E9"/>
    <w:rsid w:val="00612837"/>
    <w:rsid w:val="0061624C"/>
    <w:rsid w:val="00617D48"/>
    <w:rsid w:val="0062088A"/>
    <w:rsid w:val="00621532"/>
    <w:rsid w:val="00623912"/>
    <w:rsid w:val="006239FB"/>
    <w:rsid w:val="006245F3"/>
    <w:rsid w:val="00624E2C"/>
    <w:rsid w:val="006259D0"/>
    <w:rsid w:val="006309A4"/>
    <w:rsid w:val="006358DE"/>
    <w:rsid w:val="006366E8"/>
    <w:rsid w:val="0064069C"/>
    <w:rsid w:val="00640B70"/>
    <w:rsid w:val="006420A7"/>
    <w:rsid w:val="00646B11"/>
    <w:rsid w:val="00647979"/>
    <w:rsid w:val="00647EF3"/>
    <w:rsid w:val="0065045C"/>
    <w:rsid w:val="006509F7"/>
    <w:rsid w:val="0065126D"/>
    <w:rsid w:val="0065372E"/>
    <w:rsid w:val="00657588"/>
    <w:rsid w:val="00660863"/>
    <w:rsid w:val="00661FB4"/>
    <w:rsid w:val="006636A9"/>
    <w:rsid w:val="00663CA1"/>
    <w:rsid w:val="00664B7D"/>
    <w:rsid w:val="00664EC5"/>
    <w:rsid w:val="006675B1"/>
    <w:rsid w:val="00667E07"/>
    <w:rsid w:val="00670ADE"/>
    <w:rsid w:val="00671291"/>
    <w:rsid w:val="00671EFB"/>
    <w:rsid w:val="00671F9B"/>
    <w:rsid w:val="006737D7"/>
    <w:rsid w:val="00675985"/>
    <w:rsid w:val="006759E6"/>
    <w:rsid w:val="0067692D"/>
    <w:rsid w:val="00682C08"/>
    <w:rsid w:val="006849AB"/>
    <w:rsid w:val="006859E4"/>
    <w:rsid w:val="00685CAF"/>
    <w:rsid w:val="0068619F"/>
    <w:rsid w:val="006861B1"/>
    <w:rsid w:val="006924BE"/>
    <w:rsid w:val="0069660F"/>
    <w:rsid w:val="00696729"/>
    <w:rsid w:val="006A3652"/>
    <w:rsid w:val="006A38DF"/>
    <w:rsid w:val="006A555C"/>
    <w:rsid w:val="006A6E64"/>
    <w:rsid w:val="006A76C3"/>
    <w:rsid w:val="006B293D"/>
    <w:rsid w:val="006B3A5A"/>
    <w:rsid w:val="006B4109"/>
    <w:rsid w:val="006B5264"/>
    <w:rsid w:val="006B5BEF"/>
    <w:rsid w:val="006B64EF"/>
    <w:rsid w:val="006B650C"/>
    <w:rsid w:val="006B6928"/>
    <w:rsid w:val="006C0962"/>
    <w:rsid w:val="006C1B54"/>
    <w:rsid w:val="006C1FE8"/>
    <w:rsid w:val="006C4AC6"/>
    <w:rsid w:val="006C6AEA"/>
    <w:rsid w:val="006C74D9"/>
    <w:rsid w:val="006D0156"/>
    <w:rsid w:val="006D20A3"/>
    <w:rsid w:val="006D7301"/>
    <w:rsid w:val="006E1722"/>
    <w:rsid w:val="006E1E1B"/>
    <w:rsid w:val="006E5588"/>
    <w:rsid w:val="006F1293"/>
    <w:rsid w:val="006F22FE"/>
    <w:rsid w:val="006F7121"/>
    <w:rsid w:val="006F7394"/>
    <w:rsid w:val="007001C3"/>
    <w:rsid w:val="00701604"/>
    <w:rsid w:val="00701C02"/>
    <w:rsid w:val="0070271E"/>
    <w:rsid w:val="00706987"/>
    <w:rsid w:val="00713F04"/>
    <w:rsid w:val="007150E3"/>
    <w:rsid w:val="00715627"/>
    <w:rsid w:val="00715CA3"/>
    <w:rsid w:val="0071607C"/>
    <w:rsid w:val="00721051"/>
    <w:rsid w:val="007225CE"/>
    <w:rsid w:val="007232E9"/>
    <w:rsid w:val="007248FD"/>
    <w:rsid w:val="00725839"/>
    <w:rsid w:val="00727763"/>
    <w:rsid w:val="007279B5"/>
    <w:rsid w:val="0073563F"/>
    <w:rsid w:val="00737203"/>
    <w:rsid w:val="00737E10"/>
    <w:rsid w:val="007404F3"/>
    <w:rsid w:val="0074180C"/>
    <w:rsid w:val="00742F38"/>
    <w:rsid w:val="007438D8"/>
    <w:rsid w:val="00744186"/>
    <w:rsid w:val="00744B7C"/>
    <w:rsid w:val="0075725E"/>
    <w:rsid w:val="00760342"/>
    <w:rsid w:val="00764C43"/>
    <w:rsid w:val="007715F6"/>
    <w:rsid w:val="00771DE4"/>
    <w:rsid w:val="00775097"/>
    <w:rsid w:val="00781F14"/>
    <w:rsid w:val="00782BF6"/>
    <w:rsid w:val="00786821"/>
    <w:rsid w:val="007914B1"/>
    <w:rsid w:val="007930FC"/>
    <w:rsid w:val="007938C1"/>
    <w:rsid w:val="007967B4"/>
    <w:rsid w:val="007A093D"/>
    <w:rsid w:val="007A0FB9"/>
    <w:rsid w:val="007A4ED9"/>
    <w:rsid w:val="007A5930"/>
    <w:rsid w:val="007A6B9A"/>
    <w:rsid w:val="007A7D6F"/>
    <w:rsid w:val="007B1397"/>
    <w:rsid w:val="007B14D2"/>
    <w:rsid w:val="007B2668"/>
    <w:rsid w:val="007B6119"/>
    <w:rsid w:val="007B626F"/>
    <w:rsid w:val="007B6870"/>
    <w:rsid w:val="007C080E"/>
    <w:rsid w:val="007C2208"/>
    <w:rsid w:val="007C38B2"/>
    <w:rsid w:val="007C3AB3"/>
    <w:rsid w:val="007C5B6E"/>
    <w:rsid w:val="007C61E7"/>
    <w:rsid w:val="007C6ECE"/>
    <w:rsid w:val="007C7215"/>
    <w:rsid w:val="007C7833"/>
    <w:rsid w:val="007D01B0"/>
    <w:rsid w:val="007D193E"/>
    <w:rsid w:val="007D2506"/>
    <w:rsid w:val="007D2CD5"/>
    <w:rsid w:val="007D495C"/>
    <w:rsid w:val="007D5800"/>
    <w:rsid w:val="007D6577"/>
    <w:rsid w:val="007D72BA"/>
    <w:rsid w:val="007D7BEF"/>
    <w:rsid w:val="007E3C88"/>
    <w:rsid w:val="007F3562"/>
    <w:rsid w:val="007F3D7E"/>
    <w:rsid w:val="007F4096"/>
    <w:rsid w:val="007F5010"/>
    <w:rsid w:val="007F6673"/>
    <w:rsid w:val="007F6B7E"/>
    <w:rsid w:val="0080108E"/>
    <w:rsid w:val="0080333D"/>
    <w:rsid w:val="00803586"/>
    <w:rsid w:val="00803681"/>
    <w:rsid w:val="008055A6"/>
    <w:rsid w:val="00807C43"/>
    <w:rsid w:val="008108D3"/>
    <w:rsid w:val="00810C88"/>
    <w:rsid w:val="00810DB0"/>
    <w:rsid w:val="00812546"/>
    <w:rsid w:val="0081264B"/>
    <w:rsid w:val="008133FB"/>
    <w:rsid w:val="00814911"/>
    <w:rsid w:val="00817FB0"/>
    <w:rsid w:val="00820B1A"/>
    <w:rsid w:val="00820B38"/>
    <w:rsid w:val="008210F1"/>
    <w:rsid w:val="00826A79"/>
    <w:rsid w:val="00827E2D"/>
    <w:rsid w:val="00831B73"/>
    <w:rsid w:val="00831E7D"/>
    <w:rsid w:val="008334A1"/>
    <w:rsid w:val="008341DF"/>
    <w:rsid w:val="0083577E"/>
    <w:rsid w:val="008457F2"/>
    <w:rsid w:val="00846690"/>
    <w:rsid w:val="0084677B"/>
    <w:rsid w:val="00850D56"/>
    <w:rsid w:val="00850F73"/>
    <w:rsid w:val="00851BCF"/>
    <w:rsid w:val="008526D2"/>
    <w:rsid w:val="00855265"/>
    <w:rsid w:val="0085759D"/>
    <w:rsid w:val="0085770C"/>
    <w:rsid w:val="00863A93"/>
    <w:rsid w:val="00864608"/>
    <w:rsid w:val="00866ADA"/>
    <w:rsid w:val="00871CA9"/>
    <w:rsid w:val="008730BF"/>
    <w:rsid w:val="0087470E"/>
    <w:rsid w:val="00874748"/>
    <w:rsid w:val="00875EB2"/>
    <w:rsid w:val="00877E94"/>
    <w:rsid w:val="00882767"/>
    <w:rsid w:val="00885B5C"/>
    <w:rsid w:val="00892CEC"/>
    <w:rsid w:val="0089520D"/>
    <w:rsid w:val="00895524"/>
    <w:rsid w:val="00896053"/>
    <w:rsid w:val="00896B45"/>
    <w:rsid w:val="00897F0A"/>
    <w:rsid w:val="008A28A6"/>
    <w:rsid w:val="008A3CCF"/>
    <w:rsid w:val="008A4321"/>
    <w:rsid w:val="008A4D5A"/>
    <w:rsid w:val="008A5127"/>
    <w:rsid w:val="008A54C0"/>
    <w:rsid w:val="008A7730"/>
    <w:rsid w:val="008A7A35"/>
    <w:rsid w:val="008B24ED"/>
    <w:rsid w:val="008B4221"/>
    <w:rsid w:val="008B77B4"/>
    <w:rsid w:val="008C2060"/>
    <w:rsid w:val="008C2F75"/>
    <w:rsid w:val="008C45FF"/>
    <w:rsid w:val="008C571A"/>
    <w:rsid w:val="008C5F66"/>
    <w:rsid w:val="008C676F"/>
    <w:rsid w:val="008C6C7F"/>
    <w:rsid w:val="008D1191"/>
    <w:rsid w:val="008D6516"/>
    <w:rsid w:val="008D6573"/>
    <w:rsid w:val="008D7E55"/>
    <w:rsid w:val="008E09B5"/>
    <w:rsid w:val="008E199D"/>
    <w:rsid w:val="008E2F57"/>
    <w:rsid w:val="008E565A"/>
    <w:rsid w:val="008E5AF0"/>
    <w:rsid w:val="008E5B2E"/>
    <w:rsid w:val="008E5E6B"/>
    <w:rsid w:val="008E6BEB"/>
    <w:rsid w:val="008E79C1"/>
    <w:rsid w:val="008F00C7"/>
    <w:rsid w:val="008F01C7"/>
    <w:rsid w:val="008F2854"/>
    <w:rsid w:val="008F588A"/>
    <w:rsid w:val="008F6CC5"/>
    <w:rsid w:val="009009EB"/>
    <w:rsid w:val="00900CD8"/>
    <w:rsid w:val="00902E7D"/>
    <w:rsid w:val="00903B62"/>
    <w:rsid w:val="0090608B"/>
    <w:rsid w:val="00907FE3"/>
    <w:rsid w:val="00910A2B"/>
    <w:rsid w:val="009122F2"/>
    <w:rsid w:val="0091482C"/>
    <w:rsid w:val="00917EB0"/>
    <w:rsid w:val="00926FE9"/>
    <w:rsid w:val="00930287"/>
    <w:rsid w:val="009315C2"/>
    <w:rsid w:val="009327F6"/>
    <w:rsid w:val="00937D1A"/>
    <w:rsid w:val="00937F44"/>
    <w:rsid w:val="0094185D"/>
    <w:rsid w:val="0094331C"/>
    <w:rsid w:val="00944079"/>
    <w:rsid w:val="00944344"/>
    <w:rsid w:val="00946C3F"/>
    <w:rsid w:val="00950E55"/>
    <w:rsid w:val="00951DBB"/>
    <w:rsid w:val="009522EB"/>
    <w:rsid w:val="0095361C"/>
    <w:rsid w:val="009567E5"/>
    <w:rsid w:val="00957D15"/>
    <w:rsid w:val="00957F53"/>
    <w:rsid w:val="00962CF4"/>
    <w:rsid w:val="0096653E"/>
    <w:rsid w:val="00971862"/>
    <w:rsid w:val="00971B51"/>
    <w:rsid w:val="0097347E"/>
    <w:rsid w:val="009744FF"/>
    <w:rsid w:val="00974613"/>
    <w:rsid w:val="009752B6"/>
    <w:rsid w:val="009752FE"/>
    <w:rsid w:val="009768F7"/>
    <w:rsid w:val="009779D4"/>
    <w:rsid w:val="00980601"/>
    <w:rsid w:val="00980608"/>
    <w:rsid w:val="00983F81"/>
    <w:rsid w:val="0098479A"/>
    <w:rsid w:val="00984F41"/>
    <w:rsid w:val="00987AAE"/>
    <w:rsid w:val="00992EB0"/>
    <w:rsid w:val="00994E70"/>
    <w:rsid w:val="00996618"/>
    <w:rsid w:val="00997417"/>
    <w:rsid w:val="0099773C"/>
    <w:rsid w:val="009A055F"/>
    <w:rsid w:val="009A1A99"/>
    <w:rsid w:val="009A29DA"/>
    <w:rsid w:val="009A50FA"/>
    <w:rsid w:val="009A69CD"/>
    <w:rsid w:val="009A6F17"/>
    <w:rsid w:val="009B0416"/>
    <w:rsid w:val="009B244B"/>
    <w:rsid w:val="009B5D27"/>
    <w:rsid w:val="009B6907"/>
    <w:rsid w:val="009B7FD0"/>
    <w:rsid w:val="009C19DC"/>
    <w:rsid w:val="009C3D5D"/>
    <w:rsid w:val="009C56A6"/>
    <w:rsid w:val="009C7834"/>
    <w:rsid w:val="009D2285"/>
    <w:rsid w:val="009D310F"/>
    <w:rsid w:val="009D4CCD"/>
    <w:rsid w:val="009D580C"/>
    <w:rsid w:val="009D711C"/>
    <w:rsid w:val="009E0568"/>
    <w:rsid w:val="009E0C12"/>
    <w:rsid w:val="009E4367"/>
    <w:rsid w:val="009E45E8"/>
    <w:rsid w:val="009E672E"/>
    <w:rsid w:val="009F0CE5"/>
    <w:rsid w:val="009F0D70"/>
    <w:rsid w:val="009F296F"/>
    <w:rsid w:val="009F2AC7"/>
    <w:rsid w:val="009F3A90"/>
    <w:rsid w:val="009F51DB"/>
    <w:rsid w:val="009F5544"/>
    <w:rsid w:val="009F5561"/>
    <w:rsid w:val="009F608F"/>
    <w:rsid w:val="009F6E38"/>
    <w:rsid w:val="00A02BBF"/>
    <w:rsid w:val="00A04089"/>
    <w:rsid w:val="00A076A5"/>
    <w:rsid w:val="00A10338"/>
    <w:rsid w:val="00A10617"/>
    <w:rsid w:val="00A10E71"/>
    <w:rsid w:val="00A11203"/>
    <w:rsid w:val="00A16580"/>
    <w:rsid w:val="00A17B04"/>
    <w:rsid w:val="00A21B8F"/>
    <w:rsid w:val="00A21C2A"/>
    <w:rsid w:val="00A21C3A"/>
    <w:rsid w:val="00A22B23"/>
    <w:rsid w:val="00A2380D"/>
    <w:rsid w:val="00A23993"/>
    <w:rsid w:val="00A2547F"/>
    <w:rsid w:val="00A26BD1"/>
    <w:rsid w:val="00A27DA6"/>
    <w:rsid w:val="00A31FC7"/>
    <w:rsid w:val="00A3338D"/>
    <w:rsid w:val="00A352D5"/>
    <w:rsid w:val="00A36568"/>
    <w:rsid w:val="00A40461"/>
    <w:rsid w:val="00A406EF"/>
    <w:rsid w:val="00A42D08"/>
    <w:rsid w:val="00A43AED"/>
    <w:rsid w:val="00A44205"/>
    <w:rsid w:val="00A44C4F"/>
    <w:rsid w:val="00A45993"/>
    <w:rsid w:val="00A47D21"/>
    <w:rsid w:val="00A51140"/>
    <w:rsid w:val="00A52F27"/>
    <w:rsid w:val="00A54EA7"/>
    <w:rsid w:val="00A55090"/>
    <w:rsid w:val="00A55230"/>
    <w:rsid w:val="00A57275"/>
    <w:rsid w:val="00A572E2"/>
    <w:rsid w:val="00A61542"/>
    <w:rsid w:val="00A62FDB"/>
    <w:rsid w:val="00A65742"/>
    <w:rsid w:val="00A67419"/>
    <w:rsid w:val="00A6746E"/>
    <w:rsid w:val="00A70BA7"/>
    <w:rsid w:val="00A715C4"/>
    <w:rsid w:val="00A71B7B"/>
    <w:rsid w:val="00A732ED"/>
    <w:rsid w:val="00A75E7B"/>
    <w:rsid w:val="00A768B6"/>
    <w:rsid w:val="00A820DE"/>
    <w:rsid w:val="00A848D2"/>
    <w:rsid w:val="00A87962"/>
    <w:rsid w:val="00A91C46"/>
    <w:rsid w:val="00A91D42"/>
    <w:rsid w:val="00A928A2"/>
    <w:rsid w:val="00A9406C"/>
    <w:rsid w:val="00A952DE"/>
    <w:rsid w:val="00A96901"/>
    <w:rsid w:val="00AA0E65"/>
    <w:rsid w:val="00AA1417"/>
    <w:rsid w:val="00AA2E53"/>
    <w:rsid w:val="00AA7B6F"/>
    <w:rsid w:val="00AB0CCE"/>
    <w:rsid w:val="00AB10B1"/>
    <w:rsid w:val="00AB25DA"/>
    <w:rsid w:val="00AB3DF4"/>
    <w:rsid w:val="00AB4872"/>
    <w:rsid w:val="00AB6B33"/>
    <w:rsid w:val="00AB7339"/>
    <w:rsid w:val="00AC08DE"/>
    <w:rsid w:val="00AC2241"/>
    <w:rsid w:val="00AC4236"/>
    <w:rsid w:val="00AC4C52"/>
    <w:rsid w:val="00AC60FB"/>
    <w:rsid w:val="00AC6BCD"/>
    <w:rsid w:val="00AC6D79"/>
    <w:rsid w:val="00AC6E9D"/>
    <w:rsid w:val="00AD18DC"/>
    <w:rsid w:val="00AD213F"/>
    <w:rsid w:val="00AD29FF"/>
    <w:rsid w:val="00AD34B0"/>
    <w:rsid w:val="00AD52F3"/>
    <w:rsid w:val="00AD6098"/>
    <w:rsid w:val="00AE1C0E"/>
    <w:rsid w:val="00AE277C"/>
    <w:rsid w:val="00AE3F75"/>
    <w:rsid w:val="00AE694E"/>
    <w:rsid w:val="00AE7970"/>
    <w:rsid w:val="00AF08D2"/>
    <w:rsid w:val="00AF25DD"/>
    <w:rsid w:val="00AF3250"/>
    <w:rsid w:val="00AF4AB2"/>
    <w:rsid w:val="00AF55EB"/>
    <w:rsid w:val="00AF6B95"/>
    <w:rsid w:val="00AF7C25"/>
    <w:rsid w:val="00B00714"/>
    <w:rsid w:val="00B007E4"/>
    <w:rsid w:val="00B01DAA"/>
    <w:rsid w:val="00B01DFE"/>
    <w:rsid w:val="00B02E5D"/>
    <w:rsid w:val="00B0440D"/>
    <w:rsid w:val="00B05310"/>
    <w:rsid w:val="00B05F7D"/>
    <w:rsid w:val="00B0668D"/>
    <w:rsid w:val="00B11890"/>
    <w:rsid w:val="00B12DE3"/>
    <w:rsid w:val="00B13896"/>
    <w:rsid w:val="00B14CEB"/>
    <w:rsid w:val="00B14FA4"/>
    <w:rsid w:val="00B169E5"/>
    <w:rsid w:val="00B17852"/>
    <w:rsid w:val="00B17AAE"/>
    <w:rsid w:val="00B22398"/>
    <w:rsid w:val="00B241AE"/>
    <w:rsid w:val="00B2569F"/>
    <w:rsid w:val="00B27D45"/>
    <w:rsid w:val="00B31AA6"/>
    <w:rsid w:val="00B32226"/>
    <w:rsid w:val="00B3389D"/>
    <w:rsid w:val="00B34B05"/>
    <w:rsid w:val="00B35816"/>
    <w:rsid w:val="00B35E17"/>
    <w:rsid w:val="00B37A64"/>
    <w:rsid w:val="00B37D77"/>
    <w:rsid w:val="00B41104"/>
    <w:rsid w:val="00B440C6"/>
    <w:rsid w:val="00B4474C"/>
    <w:rsid w:val="00B509AF"/>
    <w:rsid w:val="00B52259"/>
    <w:rsid w:val="00B530DF"/>
    <w:rsid w:val="00B5338E"/>
    <w:rsid w:val="00B5470A"/>
    <w:rsid w:val="00B54E3F"/>
    <w:rsid w:val="00B5516E"/>
    <w:rsid w:val="00B60D21"/>
    <w:rsid w:val="00B633EB"/>
    <w:rsid w:val="00B63802"/>
    <w:rsid w:val="00B64273"/>
    <w:rsid w:val="00B65DE2"/>
    <w:rsid w:val="00B6702D"/>
    <w:rsid w:val="00B67534"/>
    <w:rsid w:val="00B70689"/>
    <w:rsid w:val="00B72B6F"/>
    <w:rsid w:val="00B75B10"/>
    <w:rsid w:val="00B83059"/>
    <w:rsid w:val="00B838B2"/>
    <w:rsid w:val="00B84096"/>
    <w:rsid w:val="00B85378"/>
    <w:rsid w:val="00B85557"/>
    <w:rsid w:val="00B85852"/>
    <w:rsid w:val="00B87D10"/>
    <w:rsid w:val="00B90FA0"/>
    <w:rsid w:val="00B91E44"/>
    <w:rsid w:val="00B91E72"/>
    <w:rsid w:val="00B92C67"/>
    <w:rsid w:val="00B92D97"/>
    <w:rsid w:val="00B95425"/>
    <w:rsid w:val="00B96E23"/>
    <w:rsid w:val="00BA0266"/>
    <w:rsid w:val="00BA1CF5"/>
    <w:rsid w:val="00BA3485"/>
    <w:rsid w:val="00BA3EAC"/>
    <w:rsid w:val="00BA5814"/>
    <w:rsid w:val="00BA60D3"/>
    <w:rsid w:val="00BB58EA"/>
    <w:rsid w:val="00BB6BD6"/>
    <w:rsid w:val="00BB7476"/>
    <w:rsid w:val="00BB7E95"/>
    <w:rsid w:val="00BC0EF3"/>
    <w:rsid w:val="00BC1716"/>
    <w:rsid w:val="00BC202C"/>
    <w:rsid w:val="00BC37EC"/>
    <w:rsid w:val="00BC5191"/>
    <w:rsid w:val="00BC52BC"/>
    <w:rsid w:val="00BC7755"/>
    <w:rsid w:val="00BD0273"/>
    <w:rsid w:val="00BD260C"/>
    <w:rsid w:val="00BD3295"/>
    <w:rsid w:val="00BD66AC"/>
    <w:rsid w:val="00BD6B3D"/>
    <w:rsid w:val="00BE1DB5"/>
    <w:rsid w:val="00BE1F6C"/>
    <w:rsid w:val="00BE36ED"/>
    <w:rsid w:val="00BE3AA0"/>
    <w:rsid w:val="00BE5605"/>
    <w:rsid w:val="00BE56A6"/>
    <w:rsid w:val="00BE59CA"/>
    <w:rsid w:val="00BE5A46"/>
    <w:rsid w:val="00BE7335"/>
    <w:rsid w:val="00BE7C1D"/>
    <w:rsid w:val="00BF2219"/>
    <w:rsid w:val="00BF372B"/>
    <w:rsid w:val="00C02851"/>
    <w:rsid w:val="00C05F22"/>
    <w:rsid w:val="00C06277"/>
    <w:rsid w:val="00C06A1D"/>
    <w:rsid w:val="00C07BF3"/>
    <w:rsid w:val="00C10D09"/>
    <w:rsid w:val="00C119E2"/>
    <w:rsid w:val="00C17499"/>
    <w:rsid w:val="00C175C7"/>
    <w:rsid w:val="00C17A8D"/>
    <w:rsid w:val="00C20655"/>
    <w:rsid w:val="00C235D7"/>
    <w:rsid w:val="00C23699"/>
    <w:rsid w:val="00C24423"/>
    <w:rsid w:val="00C27C40"/>
    <w:rsid w:val="00C32203"/>
    <w:rsid w:val="00C32399"/>
    <w:rsid w:val="00C3274E"/>
    <w:rsid w:val="00C32B77"/>
    <w:rsid w:val="00C33D66"/>
    <w:rsid w:val="00C36F25"/>
    <w:rsid w:val="00C4288B"/>
    <w:rsid w:val="00C4304D"/>
    <w:rsid w:val="00C43349"/>
    <w:rsid w:val="00C438DB"/>
    <w:rsid w:val="00C4493D"/>
    <w:rsid w:val="00C44B1C"/>
    <w:rsid w:val="00C46F41"/>
    <w:rsid w:val="00C51E79"/>
    <w:rsid w:val="00C52787"/>
    <w:rsid w:val="00C557D8"/>
    <w:rsid w:val="00C55D9A"/>
    <w:rsid w:val="00C56357"/>
    <w:rsid w:val="00C56643"/>
    <w:rsid w:val="00C57774"/>
    <w:rsid w:val="00C5799F"/>
    <w:rsid w:val="00C62E0C"/>
    <w:rsid w:val="00C630B3"/>
    <w:rsid w:val="00C639E0"/>
    <w:rsid w:val="00C64011"/>
    <w:rsid w:val="00C645EF"/>
    <w:rsid w:val="00C64D1D"/>
    <w:rsid w:val="00C65CBC"/>
    <w:rsid w:val="00C66336"/>
    <w:rsid w:val="00C669E7"/>
    <w:rsid w:val="00C67666"/>
    <w:rsid w:val="00C74779"/>
    <w:rsid w:val="00C7660A"/>
    <w:rsid w:val="00C77F9C"/>
    <w:rsid w:val="00C805FD"/>
    <w:rsid w:val="00C8062D"/>
    <w:rsid w:val="00C8140F"/>
    <w:rsid w:val="00C94AC3"/>
    <w:rsid w:val="00C95165"/>
    <w:rsid w:val="00C96E58"/>
    <w:rsid w:val="00CA1C24"/>
    <w:rsid w:val="00CA3F6E"/>
    <w:rsid w:val="00CA41EF"/>
    <w:rsid w:val="00CA6B50"/>
    <w:rsid w:val="00CA794D"/>
    <w:rsid w:val="00CB14CB"/>
    <w:rsid w:val="00CB208A"/>
    <w:rsid w:val="00CB2D1B"/>
    <w:rsid w:val="00CB43C8"/>
    <w:rsid w:val="00CB4CAD"/>
    <w:rsid w:val="00CB5272"/>
    <w:rsid w:val="00CB752C"/>
    <w:rsid w:val="00CC4BD5"/>
    <w:rsid w:val="00CC5AFA"/>
    <w:rsid w:val="00CC6AC5"/>
    <w:rsid w:val="00CD0C42"/>
    <w:rsid w:val="00CD1D6B"/>
    <w:rsid w:val="00CD2284"/>
    <w:rsid w:val="00CD4191"/>
    <w:rsid w:val="00CD51A7"/>
    <w:rsid w:val="00CD5493"/>
    <w:rsid w:val="00CD55FA"/>
    <w:rsid w:val="00CD622E"/>
    <w:rsid w:val="00CE13AA"/>
    <w:rsid w:val="00CE1901"/>
    <w:rsid w:val="00CE1E7D"/>
    <w:rsid w:val="00CE3F88"/>
    <w:rsid w:val="00CE5068"/>
    <w:rsid w:val="00CF08D8"/>
    <w:rsid w:val="00CF2FD7"/>
    <w:rsid w:val="00CF313D"/>
    <w:rsid w:val="00D001FE"/>
    <w:rsid w:val="00D00461"/>
    <w:rsid w:val="00D02CE8"/>
    <w:rsid w:val="00D044CF"/>
    <w:rsid w:val="00D04A2D"/>
    <w:rsid w:val="00D066FB"/>
    <w:rsid w:val="00D075A0"/>
    <w:rsid w:val="00D11613"/>
    <w:rsid w:val="00D1187E"/>
    <w:rsid w:val="00D20320"/>
    <w:rsid w:val="00D2243E"/>
    <w:rsid w:val="00D24F3A"/>
    <w:rsid w:val="00D31BEF"/>
    <w:rsid w:val="00D329B5"/>
    <w:rsid w:val="00D337AE"/>
    <w:rsid w:val="00D34FC8"/>
    <w:rsid w:val="00D355FA"/>
    <w:rsid w:val="00D363B9"/>
    <w:rsid w:val="00D364A5"/>
    <w:rsid w:val="00D4080A"/>
    <w:rsid w:val="00D40D46"/>
    <w:rsid w:val="00D4155B"/>
    <w:rsid w:val="00D41BA9"/>
    <w:rsid w:val="00D44FF3"/>
    <w:rsid w:val="00D50EB9"/>
    <w:rsid w:val="00D5149F"/>
    <w:rsid w:val="00D51990"/>
    <w:rsid w:val="00D52F5A"/>
    <w:rsid w:val="00D5636A"/>
    <w:rsid w:val="00D57E72"/>
    <w:rsid w:val="00D6159E"/>
    <w:rsid w:val="00D63A3D"/>
    <w:rsid w:val="00D64783"/>
    <w:rsid w:val="00D64F73"/>
    <w:rsid w:val="00D664A7"/>
    <w:rsid w:val="00D67262"/>
    <w:rsid w:val="00D67655"/>
    <w:rsid w:val="00D70A50"/>
    <w:rsid w:val="00D71078"/>
    <w:rsid w:val="00D71AE4"/>
    <w:rsid w:val="00D72E82"/>
    <w:rsid w:val="00D77556"/>
    <w:rsid w:val="00D80B23"/>
    <w:rsid w:val="00D82BAD"/>
    <w:rsid w:val="00D846D7"/>
    <w:rsid w:val="00D84D8E"/>
    <w:rsid w:val="00D85571"/>
    <w:rsid w:val="00D857D1"/>
    <w:rsid w:val="00D8690D"/>
    <w:rsid w:val="00D8730C"/>
    <w:rsid w:val="00D87711"/>
    <w:rsid w:val="00D901B0"/>
    <w:rsid w:val="00D90D6A"/>
    <w:rsid w:val="00D92CD6"/>
    <w:rsid w:val="00D932DD"/>
    <w:rsid w:val="00DA0AF1"/>
    <w:rsid w:val="00DA2750"/>
    <w:rsid w:val="00DA30BA"/>
    <w:rsid w:val="00DA4AE5"/>
    <w:rsid w:val="00DA4C9B"/>
    <w:rsid w:val="00DA5D58"/>
    <w:rsid w:val="00DB107B"/>
    <w:rsid w:val="00DB1F5D"/>
    <w:rsid w:val="00DB54B9"/>
    <w:rsid w:val="00DC0076"/>
    <w:rsid w:val="00DC0FFA"/>
    <w:rsid w:val="00DC122C"/>
    <w:rsid w:val="00DC6EFE"/>
    <w:rsid w:val="00DD2411"/>
    <w:rsid w:val="00DD3DB2"/>
    <w:rsid w:val="00DD7994"/>
    <w:rsid w:val="00DE1E0E"/>
    <w:rsid w:val="00DE3164"/>
    <w:rsid w:val="00DE5310"/>
    <w:rsid w:val="00DE5D43"/>
    <w:rsid w:val="00DF1B9C"/>
    <w:rsid w:val="00DF1CBE"/>
    <w:rsid w:val="00DF6AFE"/>
    <w:rsid w:val="00DF735E"/>
    <w:rsid w:val="00DF79A8"/>
    <w:rsid w:val="00E03E88"/>
    <w:rsid w:val="00E04D5A"/>
    <w:rsid w:val="00E06092"/>
    <w:rsid w:val="00E06388"/>
    <w:rsid w:val="00E06D5A"/>
    <w:rsid w:val="00E13644"/>
    <w:rsid w:val="00E144CA"/>
    <w:rsid w:val="00E149B8"/>
    <w:rsid w:val="00E1666E"/>
    <w:rsid w:val="00E16FFB"/>
    <w:rsid w:val="00E222F4"/>
    <w:rsid w:val="00E2336F"/>
    <w:rsid w:val="00E23F21"/>
    <w:rsid w:val="00E27331"/>
    <w:rsid w:val="00E27FA8"/>
    <w:rsid w:val="00E306B6"/>
    <w:rsid w:val="00E310AF"/>
    <w:rsid w:val="00E34724"/>
    <w:rsid w:val="00E347A3"/>
    <w:rsid w:val="00E36B6B"/>
    <w:rsid w:val="00E401F3"/>
    <w:rsid w:val="00E40B4B"/>
    <w:rsid w:val="00E40DD8"/>
    <w:rsid w:val="00E44B80"/>
    <w:rsid w:val="00E44D97"/>
    <w:rsid w:val="00E4595C"/>
    <w:rsid w:val="00E463F9"/>
    <w:rsid w:val="00E514D4"/>
    <w:rsid w:val="00E5224B"/>
    <w:rsid w:val="00E55C5F"/>
    <w:rsid w:val="00E56F2D"/>
    <w:rsid w:val="00E6133C"/>
    <w:rsid w:val="00E61796"/>
    <w:rsid w:val="00E70ED1"/>
    <w:rsid w:val="00E71188"/>
    <w:rsid w:val="00E72C78"/>
    <w:rsid w:val="00E74184"/>
    <w:rsid w:val="00E7454C"/>
    <w:rsid w:val="00E753F6"/>
    <w:rsid w:val="00E76254"/>
    <w:rsid w:val="00E76609"/>
    <w:rsid w:val="00E810C0"/>
    <w:rsid w:val="00E810C2"/>
    <w:rsid w:val="00E90BF2"/>
    <w:rsid w:val="00E9360E"/>
    <w:rsid w:val="00E93C5C"/>
    <w:rsid w:val="00E949C9"/>
    <w:rsid w:val="00E96F08"/>
    <w:rsid w:val="00E97135"/>
    <w:rsid w:val="00E978F8"/>
    <w:rsid w:val="00EA48D7"/>
    <w:rsid w:val="00EA4B79"/>
    <w:rsid w:val="00EB155E"/>
    <w:rsid w:val="00EB1761"/>
    <w:rsid w:val="00EB40DC"/>
    <w:rsid w:val="00EB5946"/>
    <w:rsid w:val="00EB6198"/>
    <w:rsid w:val="00EC539F"/>
    <w:rsid w:val="00EC6E8B"/>
    <w:rsid w:val="00EC78E0"/>
    <w:rsid w:val="00ED03EC"/>
    <w:rsid w:val="00ED303B"/>
    <w:rsid w:val="00ED3880"/>
    <w:rsid w:val="00ED4478"/>
    <w:rsid w:val="00ED66A7"/>
    <w:rsid w:val="00ED7483"/>
    <w:rsid w:val="00EE0445"/>
    <w:rsid w:val="00EE1EC4"/>
    <w:rsid w:val="00EE3E1A"/>
    <w:rsid w:val="00EF0912"/>
    <w:rsid w:val="00EF3639"/>
    <w:rsid w:val="00EF3E5B"/>
    <w:rsid w:val="00EF74D2"/>
    <w:rsid w:val="00EF752C"/>
    <w:rsid w:val="00F01CAD"/>
    <w:rsid w:val="00F03D65"/>
    <w:rsid w:val="00F054ED"/>
    <w:rsid w:val="00F06BAA"/>
    <w:rsid w:val="00F06E51"/>
    <w:rsid w:val="00F11DA8"/>
    <w:rsid w:val="00F11DAE"/>
    <w:rsid w:val="00F143FF"/>
    <w:rsid w:val="00F15346"/>
    <w:rsid w:val="00F15537"/>
    <w:rsid w:val="00F177F7"/>
    <w:rsid w:val="00F204FC"/>
    <w:rsid w:val="00F20BAF"/>
    <w:rsid w:val="00F235AC"/>
    <w:rsid w:val="00F24E7B"/>
    <w:rsid w:val="00F30262"/>
    <w:rsid w:val="00F303CB"/>
    <w:rsid w:val="00F316AE"/>
    <w:rsid w:val="00F32889"/>
    <w:rsid w:val="00F32F26"/>
    <w:rsid w:val="00F35095"/>
    <w:rsid w:val="00F37BB0"/>
    <w:rsid w:val="00F419FC"/>
    <w:rsid w:val="00F42A03"/>
    <w:rsid w:val="00F4368E"/>
    <w:rsid w:val="00F50332"/>
    <w:rsid w:val="00F50693"/>
    <w:rsid w:val="00F50814"/>
    <w:rsid w:val="00F50B12"/>
    <w:rsid w:val="00F51FB8"/>
    <w:rsid w:val="00F5530C"/>
    <w:rsid w:val="00F556C8"/>
    <w:rsid w:val="00F56650"/>
    <w:rsid w:val="00F56A6A"/>
    <w:rsid w:val="00F579B2"/>
    <w:rsid w:val="00F57ED1"/>
    <w:rsid w:val="00F61C5E"/>
    <w:rsid w:val="00F62CC9"/>
    <w:rsid w:val="00F64B3F"/>
    <w:rsid w:val="00F6547C"/>
    <w:rsid w:val="00F71F2B"/>
    <w:rsid w:val="00F72FD8"/>
    <w:rsid w:val="00F73B64"/>
    <w:rsid w:val="00F73EE4"/>
    <w:rsid w:val="00F73F6C"/>
    <w:rsid w:val="00F753D0"/>
    <w:rsid w:val="00F7611B"/>
    <w:rsid w:val="00F77FEA"/>
    <w:rsid w:val="00F81BBE"/>
    <w:rsid w:val="00F8206D"/>
    <w:rsid w:val="00F82A12"/>
    <w:rsid w:val="00F8497B"/>
    <w:rsid w:val="00F8768D"/>
    <w:rsid w:val="00F90F7A"/>
    <w:rsid w:val="00F91A17"/>
    <w:rsid w:val="00F91AD5"/>
    <w:rsid w:val="00F93D69"/>
    <w:rsid w:val="00F94CEF"/>
    <w:rsid w:val="00F97350"/>
    <w:rsid w:val="00F979BA"/>
    <w:rsid w:val="00FA312E"/>
    <w:rsid w:val="00FA5990"/>
    <w:rsid w:val="00FA5FBC"/>
    <w:rsid w:val="00FA6EA6"/>
    <w:rsid w:val="00FA7C91"/>
    <w:rsid w:val="00FB1483"/>
    <w:rsid w:val="00FB15B0"/>
    <w:rsid w:val="00FB3DF3"/>
    <w:rsid w:val="00FB5E4A"/>
    <w:rsid w:val="00FC4BDD"/>
    <w:rsid w:val="00FD2BC8"/>
    <w:rsid w:val="00FD32B0"/>
    <w:rsid w:val="00FD55E9"/>
    <w:rsid w:val="00FE2D5B"/>
    <w:rsid w:val="00FF2692"/>
    <w:rsid w:val="00FF2921"/>
    <w:rsid w:val="00FF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7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7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7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7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7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7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7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9D6E24A7360E1C3020887929EEB027FD13AA4F3A7B6C75CF3A6B4B71A2880CD764A48398EBD29E890ED9E2o9n8K" TargetMode="External"/><Relationship Id="rId18" Type="http://schemas.openxmlformats.org/officeDocument/2006/relationships/hyperlink" Target="consultantplus://offline/ref=A59D6E24A7360E1C3020887929EEB027FD13AA4F3A7B6C75CF3A6B4B71A2880CD764A48398EBD29E890ED9E3o9nEK" TargetMode="External"/><Relationship Id="rId26" Type="http://schemas.openxmlformats.org/officeDocument/2006/relationships/hyperlink" Target="consultantplus://offline/ref=A59D6E24A7360E1C3020887929EEB027FD13AA4F3A786E71CE326B4B71A2880CD764A48398EBD29E890ED9E2o9n8K" TargetMode="External"/><Relationship Id="rId39" Type="http://schemas.openxmlformats.org/officeDocument/2006/relationships/hyperlink" Target="consultantplus://offline/ref=A59D6E24A7360E1C3020887929EEB027FD13AA4F3A7B6A76CB3B6B4B71A2880CD7o6n4K" TargetMode="External"/><Relationship Id="rId21" Type="http://schemas.openxmlformats.org/officeDocument/2006/relationships/hyperlink" Target="consultantplus://offline/ref=A59D6E24A7360E1C3020887929EEB027FD13AA4F3A7B6C75CF3A6B4B71A2880CD764A48398EBD29E890ED9E3o9n8K" TargetMode="External"/><Relationship Id="rId34" Type="http://schemas.openxmlformats.org/officeDocument/2006/relationships/image" Target="media/image7.wmf"/><Relationship Id="rId42" Type="http://schemas.openxmlformats.org/officeDocument/2006/relationships/hyperlink" Target="consultantplus://offline/ref=A59D6E24A7360E1C3020887929EEB027FD13AA4F3A7B6C75CF3A6B4B71A2880CD764A48398EBD29E890ED9E3o9n8K" TargetMode="External"/><Relationship Id="rId47" Type="http://schemas.openxmlformats.org/officeDocument/2006/relationships/hyperlink" Target="consultantplus://offline/ref=A59D6E24A7360E1C3020887929EEB027FD13AA4F3A796B78C6306B4B71A2880CD764A48398EBD29E890ED9E4o9nDK" TargetMode="External"/><Relationship Id="rId50" Type="http://schemas.openxmlformats.org/officeDocument/2006/relationships/hyperlink" Target="consultantplus://offline/ref=A59D6E24A7360E1C3020887929EEB027FD13AA4F3A796B78C6306B4B71A2880CD764A48398EBD29E890ED9E4o9nBK" TargetMode="External"/><Relationship Id="rId55" Type="http://schemas.openxmlformats.org/officeDocument/2006/relationships/hyperlink" Target="consultantplus://offline/ref=A59D6E24A7360E1C3020887929EEB027FD13AA4F3A796B78C6306B4B71A2880CD764A48398EBD29E890EDAE6o9n7K" TargetMode="External"/><Relationship Id="rId7" Type="http://schemas.openxmlformats.org/officeDocument/2006/relationships/hyperlink" Target="consultantplus://offline/ref=A59D6E24A7360E1C3020887929EEB027FD13AA4F3A7B6C75CF3A6B4B71A2880CD764A48398EBD29E890ED9E2o9n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9D6E24A7360E1C3020887929EEB027FD13AA4F3A7B6C75CF3A6B4B71A2880CD764A48398EBD29E890ED9E2o9n8K" TargetMode="External"/><Relationship Id="rId20" Type="http://schemas.openxmlformats.org/officeDocument/2006/relationships/hyperlink" Target="consultantplus://offline/ref=A59D6E24A7360E1C3020887929EEB027FD13AA4F3A7B6C75CF3A6B4B71A2880CD764A48398EBD29E890ED9E3o9n8K" TargetMode="External"/><Relationship Id="rId29" Type="http://schemas.openxmlformats.org/officeDocument/2006/relationships/hyperlink" Target="consultantplus://offline/ref=A59D6E24A7360E1C3020886F2A82E728FD1FF6463D723E2C9B3F611E29FDD14E906DAED7DBACDDo9n7K" TargetMode="External"/><Relationship Id="rId41" Type="http://schemas.openxmlformats.org/officeDocument/2006/relationships/hyperlink" Target="consultantplus://offline/ref=A59D6E24A7360E1C3020887929EEB027FD13AA4F3A796B78C6306B4B71A2880CD764A48398EBD29E890ED9E0o9n7K" TargetMode="External"/><Relationship Id="rId54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A59D6E24A7360E1C3020887929EEB027FD13AA4F3A786E71CE326B4B71A2880CD764A48398EBD29E890ED9E2o9nBK" TargetMode="External"/><Relationship Id="rId11" Type="http://schemas.openxmlformats.org/officeDocument/2006/relationships/hyperlink" Target="consultantplus://offline/ref=A59D6E24A7360E1C3020887929EEB027FD13AA4F3A7A6F72C8366B4B71A2880CD764A48398EBD29E890EDBE0o9nAK" TargetMode="External"/><Relationship Id="rId24" Type="http://schemas.openxmlformats.org/officeDocument/2006/relationships/hyperlink" Target="consultantplus://offline/ref=A59D6E24A7360E1C3020886F2A82E728FA10F0403279632693666D1C2EF28E599724A2D6DBAFDF9Fo8n1K" TargetMode="External"/><Relationship Id="rId32" Type="http://schemas.openxmlformats.org/officeDocument/2006/relationships/hyperlink" Target="consultantplus://offline/ref=A59D6E24A7360E1C3020886F2A82E728FD1FF6463D723E2C9B3F611Eo2n9K" TargetMode="External"/><Relationship Id="rId37" Type="http://schemas.openxmlformats.org/officeDocument/2006/relationships/image" Target="media/image8.wmf"/><Relationship Id="rId40" Type="http://schemas.openxmlformats.org/officeDocument/2006/relationships/hyperlink" Target="consultantplus://offline/ref=A59D6E24A7360E1C3020887929EEB027FD13AA4F3A786E71CE326B4B71A2880CD764A48398EBD29E890ED9E2o9n9K" TargetMode="External"/><Relationship Id="rId45" Type="http://schemas.openxmlformats.org/officeDocument/2006/relationships/image" Target="media/image9.wmf"/><Relationship Id="rId53" Type="http://schemas.openxmlformats.org/officeDocument/2006/relationships/hyperlink" Target="consultantplus://offline/ref=A59D6E24A7360E1C3020887929EEB027FD13AA4F3A796B78C6306B4B71A2880CD764A48398EBD29E890ED9E4o9n8K" TargetMode="External"/><Relationship Id="rId58" Type="http://schemas.openxmlformats.org/officeDocument/2006/relationships/hyperlink" Target="consultantplus://offline/ref=A59D6E24A7360E1C3020887929EEB027FD13AA4F3A796B78C6306B4B71A2880CD764A48398EBD29E890EDAE7o9nFK" TargetMode="External"/><Relationship Id="rId5" Type="http://schemas.openxmlformats.org/officeDocument/2006/relationships/hyperlink" Target="consultantplus://offline/ref=A59D6E24A7360E1C3020887929EEB027FD13AA4F3A796B78C6306B4B71A2880CD764A48398EBD29E890ED9E2o9nBK" TargetMode="External"/><Relationship Id="rId15" Type="http://schemas.openxmlformats.org/officeDocument/2006/relationships/hyperlink" Target="consultantplus://offline/ref=A59D6E24A7360E1C3020887929EEB027FD13AA4F3A786E71CE326B4B71A2880CD764A48398EBD29E890ED9E2o9nBK" TargetMode="External"/><Relationship Id="rId23" Type="http://schemas.openxmlformats.org/officeDocument/2006/relationships/image" Target="media/image2.wmf"/><Relationship Id="rId28" Type="http://schemas.openxmlformats.org/officeDocument/2006/relationships/image" Target="media/image4.wmf"/><Relationship Id="rId36" Type="http://schemas.openxmlformats.org/officeDocument/2006/relationships/hyperlink" Target="consultantplus://offline/ref=A59D6E24A7360E1C3020887929EEB027FD13AA4F3A796B78C6306B4B71A2880CD764A48398EBD29E890ED9E3o9n7K" TargetMode="External"/><Relationship Id="rId49" Type="http://schemas.openxmlformats.org/officeDocument/2006/relationships/hyperlink" Target="consultantplus://offline/ref=A59D6E24A7360E1C3020887929EEB027FD13AA4F3A796B78C6306B4B71A2880CD764A48398EBD29E890ED9E4o9nAK" TargetMode="External"/><Relationship Id="rId57" Type="http://schemas.openxmlformats.org/officeDocument/2006/relationships/hyperlink" Target="consultantplus://offline/ref=A59D6E24A7360E1C3020887929EEB027FD13AA4F3A796B78C6306B4B71A2880CD764A48398EBD29E890EDAE6o9n7K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A59D6E24A7360E1C3020887929EEB027FD13AA4F3A7B6A79CE376B4B71A2880CD764A48398EBD2o9nDK" TargetMode="External"/><Relationship Id="rId19" Type="http://schemas.openxmlformats.org/officeDocument/2006/relationships/hyperlink" Target="consultantplus://offline/ref=A59D6E24A7360E1C3020887929EEB027FD13AA4F3A7B6C75CF3A6B4B71A2880CD764A48398EBD29E890ED9E3o9nFK" TargetMode="External"/><Relationship Id="rId31" Type="http://schemas.openxmlformats.org/officeDocument/2006/relationships/image" Target="media/image5.wmf"/><Relationship Id="rId44" Type="http://schemas.openxmlformats.org/officeDocument/2006/relationships/hyperlink" Target="consultantplus://offline/ref=A59D6E24A7360E1C3020887929EEB027FD13AA4F3A7B6C75CF3A6B4B71A2880CD764A48398EBD29E890ED9E3o9n8K" TargetMode="External"/><Relationship Id="rId52" Type="http://schemas.openxmlformats.org/officeDocument/2006/relationships/image" Target="media/image11.wmf"/><Relationship Id="rId6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59D6E24A7360E1C3020886F2A82E728FA10F1453E7A632693666D1C2EF28E599724A2D6DBAFDF9Eo8nBK" TargetMode="External"/><Relationship Id="rId14" Type="http://schemas.openxmlformats.org/officeDocument/2006/relationships/hyperlink" Target="consultantplus://offline/ref=A59D6E24A7360E1C3020887929EEB027FD13AA4F3A796B78C6306B4B71A2880CD764A48398EBD29E890ED9E2o9nBK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A59D6E24A7360E1C3020887929EEB027FD13AA4F3A796B78C6306B4B71A2880CD764A48398EBD29E890ED9E2o9n8K" TargetMode="External"/><Relationship Id="rId30" Type="http://schemas.openxmlformats.org/officeDocument/2006/relationships/hyperlink" Target="consultantplus://offline/ref=A59D6E24A7360E1C3020886F2A82E728FD1FF6463D723E2C9B3F611E29FDD14E906DAED7DBACD9o9nCK" TargetMode="External"/><Relationship Id="rId35" Type="http://schemas.openxmlformats.org/officeDocument/2006/relationships/hyperlink" Target="consultantplus://offline/ref=A59D6E24A7360E1C3020886F2A82E728FD1FF6463D723E2C9B3F611Eo2n9K" TargetMode="External"/><Relationship Id="rId43" Type="http://schemas.openxmlformats.org/officeDocument/2006/relationships/hyperlink" Target="consultantplus://offline/ref=A59D6E24A7360E1C3020887929EEB027FD13AA4F3A7B6A76CB3B6B4B71A2880CD7o6n4K" TargetMode="External"/><Relationship Id="rId48" Type="http://schemas.openxmlformats.org/officeDocument/2006/relationships/hyperlink" Target="consultantplus://offline/ref=A59D6E24A7360E1C3020886F2A82E728F918F44B3C70632693666D1C2EoFn2K" TargetMode="External"/><Relationship Id="rId56" Type="http://schemas.openxmlformats.org/officeDocument/2006/relationships/hyperlink" Target="consultantplus://offline/ref=A59D6E24A7360E1C3020886F2A82E728FF1BF1463C723E2C9B3F611Eo2n9K" TargetMode="External"/><Relationship Id="rId8" Type="http://schemas.openxmlformats.org/officeDocument/2006/relationships/hyperlink" Target="consultantplus://offline/ref=A59D6E24A7360E1C3020886F2A82E728FA10F6443E70632693666D1C2EoFn2K" TargetMode="External"/><Relationship Id="rId51" Type="http://schemas.openxmlformats.org/officeDocument/2006/relationships/hyperlink" Target="consultantplus://offline/ref=A59D6E24A7360E1C3020887929EEB027FD13AA4F3A796B78C6306B4B71A2880CD764A48398EBD29E890ED9E4o9n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59D6E24A7360E1C3020887929EEB027FD13AA4F3A7B6C75CF3A6B4B71A2880CD764A48398EBD29E890ED9E2o9n9K" TargetMode="External"/><Relationship Id="rId17" Type="http://schemas.openxmlformats.org/officeDocument/2006/relationships/hyperlink" Target="consultantplus://offline/ref=A59D6E24A7360E1C3020887929EEB027FD13AA4F3A7B6C75CF3A6B4B71A2880CD764A48398EBD29E890ED9E2o9n8K" TargetMode="External"/><Relationship Id="rId25" Type="http://schemas.openxmlformats.org/officeDocument/2006/relationships/image" Target="media/image3.wmf"/><Relationship Id="rId33" Type="http://schemas.openxmlformats.org/officeDocument/2006/relationships/image" Target="media/image6.wmf"/><Relationship Id="rId38" Type="http://schemas.openxmlformats.org/officeDocument/2006/relationships/hyperlink" Target="consultantplus://offline/ref=A59D6E24A7360E1C3020886F2A82E728FA10F6463E70632693666D1C2EoFn2K" TargetMode="External"/><Relationship Id="rId46" Type="http://schemas.openxmlformats.org/officeDocument/2006/relationships/image" Target="media/image10.wmf"/><Relationship Id="rId59" Type="http://schemas.openxmlformats.org/officeDocument/2006/relationships/hyperlink" Target="consultantplus://offline/ref=A59D6E24A7360E1C3020886F2A82E728FD1FF6463D723E2C9B3F611E29FDD14E906DAED7DBACDFo9n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9984</Words>
  <Characters>56910</Characters>
  <Application>Microsoft Office Word</Application>
  <DocSecurity>0</DocSecurity>
  <Lines>474</Lines>
  <Paragraphs>133</Paragraphs>
  <ScaleCrop>false</ScaleCrop>
  <Company/>
  <LinksUpToDate>false</LinksUpToDate>
  <CharactersWithSpaces>66761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1</cp:revision>
  <dcterms:created xsi:type="dcterms:W3CDTF">2016-11-29T10:39:00Z</dcterms:created>
  <dcterms:modified xsi:type="dcterms:W3CDTF">2016-11-29T10:40:00Z</dcterms:modified>
</cp:coreProperties>
</file>